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pPr>
      <w:r>
        <w:rPr/>
        <w:t>EXHIBIT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Heading5"/>
        <w:rPr/>
      </w:pPr>
      <w:r>
        <w:rPr/>
        <w:t>SAMPLE IRREVOCABLE STANDBY LETTER OF CREDIT</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center"/>
        <w:rPr>
          <w:sz w:val="24"/>
          <w:u w:val="single"/>
        </w:rPr>
      </w:pPr>
      <w:r>
        <w:rPr>
          <w:sz w:val="24"/>
          <w:u w:val="single"/>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center"/>
        <w:rPr>
          <w:sz w:val="24"/>
          <w:u w:val="single"/>
        </w:rPr>
      </w:pPr>
      <w:r>
        <w:rPr>
          <w:sz w:val="24"/>
          <w:u w:val="single"/>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center"/>
        <w:rPr>
          <w:sz w:val="24"/>
        </w:rPr>
      </w:pPr>
      <w:r>
        <w:rPr>
          <w:sz w:val="24"/>
        </w:rPr>
        <w:t>Irrevocable Standby Letter of Credit No. ________</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center"/>
        <w:rPr/>
      </w:pPr>
      <w:r>
        <w:rPr>
          <w:sz w:val="24"/>
        </w:rPr>
        <w:t xml:space="preserve">Issued:   </w:t>
      </w:r>
      <w:r>
        <w:rPr>
          <w:sz w:val="24"/>
          <w:u w:val="single"/>
        </w:rPr>
        <w:t>[Date]</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center"/>
        <w:rPr/>
      </w:pPr>
      <w:r>
        <w:rPr>
          <w:sz w:val="24"/>
        </w:rPr>
        <w:t xml:space="preserve">Expires at our counter:   </w:t>
      </w:r>
      <w:r>
        <w:rPr>
          <w:sz w:val="24"/>
          <w:u w:val="single"/>
        </w:rPr>
        <w:t>[Date]</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u w:val="single"/>
        </w:rPr>
      </w:pPr>
      <w:r>
        <w:rPr>
          <w:sz w:val="24"/>
          <w:u w:val="single"/>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single"/>
        </w:rPr>
      </w:pPr>
      <w:r>
        <w:rPr>
          <w:sz w:val="24"/>
          <w:u w:val="single"/>
        </w:rPr>
        <w:t>[Date]</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single"/>
        </w:rPr>
      </w:pPr>
      <w:r>
        <w:rPr>
          <w:sz w:val="24"/>
          <w:u w:val="single"/>
        </w:rPr>
        <w:t>[Name of Bank]</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single"/>
        </w:rPr>
      </w:pPr>
      <w:r>
        <w:rPr>
          <w:sz w:val="24"/>
          <w:u w:val="single"/>
        </w:rPr>
        <w:t>[Address of Bank]</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single"/>
        </w:rPr>
      </w:pPr>
      <w:r>
        <w:rPr>
          <w:sz w:val="24"/>
          <w:u w:val="single"/>
        </w:rPr>
        <w:t>[Credit Account Number]</w:t>
      </w:r>
    </w:p>
    <w:p>
      <w:pPr>
        <w:pStyle w:val="Normal"/>
        <w:widowContro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single"/>
        </w:rPr>
      </w:pPr>
      <w:r>
        <w:rPr>
          <w:sz w:val="24"/>
          <w:u w:val="single"/>
        </w:rPr>
      </w:r>
    </w:p>
    <w:p>
      <w:pPr>
        <w:pStyle w:val="Normal"/>
        <w:widowContro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Gentlemen:</w:t>
      </w:r>
    </w:p>
    <w:p>
      <w:pPr>
        <w:pStyle w:val="Normal"/>
        <w:widowContro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tab/>
        <w:t>We do hereby establish in connection with the ____________________(Energy, Transmission Congestion Contracts, Installed Capacity or Virtual Transactions) Markets, effective immediately this Irrevocable Non-Transferrable Standby Letter of Credit No. __________ (“Letter of Credit”) by order of, for the account of and on behalf of [Account Party] and in favor of The New York Independent System Operator, Inc., 3890 Carman Road, Schenectady, New York 12303 (“Beneficiary” or “NYISO”). The term “Beneficiary” includes any successor by operation of law of the named beneficiary including without limitation any liquidator, receiver or conservator.</w:t>
      </w:r>
    </w:p>
    <w:p>
      <w:pPr>
        <w:pStyle w:val="Normal"/>
        <w:widowContro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r>
    </w:p>
    <w:p>
      <w:pPr>
        <w:pStyle w:val="Normal"/>
        <w:widowContro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tab/>
        <w:t xml:space="preserve">This Letter of Credit is issued, presentable and payable and we guaranty to the drawers, indorsers and bona fide holders of this Letter of Credit that drafts under and in compliance with the terms of this Letter of Credit will be honored on presentation and surrender of certain documents pursuant to the terms of this Letter of Credit.  This Letter of Credit is available in one or more drafts and may be drawn hereunder for the account of _____________ up to an aggregate amount not exceeding $ _______________ .00 (United States Dollars __________ and 00/100). </w:t>
      </w:r>
    </w:p>
    <w:p>
      <w:pPr>
        <w:pStyle w:val="Normal"/>
        <w:widowContro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r>
    </w:p>
    <w:p>
      <w:pPr>
        <w:pStyle w:val="Normal"/>
        <w:widowContro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tab/>
        <w:t>This Letter of Credit is drawn against by presentation to us at our office located at [Address]  of a drawing certificate: (i) Signed by an officer or authorized agent of the Beneficiary; (ii) dated the date of presentation; and (iii) containing the following statements:</w:t>
      </w:r>
    </w:p>
    <w:p>
      <w:pPr>
        <w:pStyle w:val="Normal"/>
        <w:widowContro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r>
    </w:p>
    <w:p>
      <w:pPr>
        <w:sectPr>
          <w:headerReference w:type="default" r:id="rId2"/>
          <w:footerReference w:type="default" r:id="rId3"/>
          <w:type w:val="nextPage"/>
          <w:pgSz w:w="12240" w:h="15840"/>
          <w:pgMar w:left="1260" w:right="1080" w:gutter="0" w:header="1440" w:top="1496" w:footer="1680" w:bottom="1736"/>
          <w:pgNumType w:fmt="decimal"/>
          <w:formProt w:val="false"/>
          <w:textDirection w:val="lrTb"/>
          <w:docGrid w:type="default" w:linePitch="360" w:charSpace="0"/>
        </w:sectPr>
        <w:pStyle w:val="Normal"/>
        <w:widowControl/>
        <w:tabs>
          <w:tab w:val="left" w:pos="-1800" w:leader="none"/>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"The undersigned hereby certifies to [Bank] ("Bank"), with reference to its Irrevocable Non-Transferable Standby Letter of Credit No. ______________, dated ___________, issued by [Bank] on behalf of [Account Party] and in favor of [Beneficiary] that said [Account Party] having failed to pay the Beneficiary in accordance with the terms and provisions of Service Agreement, dated _____________, between the [Customer] and NYISO, is in default thereof.  The Beneficiary hereby draws upon the Letter of Credit in an amount equal to $ ___________ (United States Dollars __________ and 00/100).”</w:t>
      </w:r>
    </w:p>
    <w:p>
      <w:pPr>
        <w:pStyle w:val="Normal"/>
        <w:widowControl/>
        <w:tabs>
          <w:tab w:val="left" w:pos="-1800" w:leader="none"/>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1800" w:leader="none"/>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If presentation of any drawing certificate is made on a business day and such presentation is made on or before 10:00 a.m.________ Time, [Bank] shall satisfy such drawing request on the same business day.  If the drawing certificate is received after 10:00 a.m.________ Time, [Bank] will satisfy such drawing request on the next business day.</w:t>
      </w:r>
    </w:p>
    <w:p>
      <w:pPr>
        <w:pStyle w:val="Normal"/>
        <w:widowControl/>
        <w:tabs>
          <w:tab w:val="left" w:pos="-1800" w:leader="none"/>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end="0"/>
        <w:jc w:val="both"/>
        <w:rPr>
          <w:sz w:val="24"/>
        </w:rPr>
      </w:pPr>
      <w:r>
        <w:rPr>
          <w:sz w:val="24"/>
        </w:rPr>
      </w:r>
    </w:p>
    <w:p>
      <w:pPr>
        <w:pStyle w:val="Normal"/>
        <w:widowControl/>
        <w:tabs>
          <w:tab w:val="left" w:pos="-1800" w:leader="none"/>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 xml:space="preserve">This Letter of Credit expires with our close of business on </w:t>
      </w:r>
      <w:r>
        <w:rPr>
          <w:sz w:val="24"/>
          <w:u w:val="single"/>
        </w:rPr>
        <w:t xml:space="preserve">                            </w:t>
      </w:r>
      <w:r>
        <w:rPr>
          <w:sz w:val="24"/>
        </w:rPr>
        <w:t xml:space="preserve">.  It is a condition of this Letter of Credit, however, that such is deemed to be automatically extended without amendment for one year from the expiration date hereof, or any future expiration date, unless 90 days prior to any expiration date we notify you by registered mail that we elect not to consider this Letter of Credit renewed for any such period.  This Letter of Credit may also be terminated upon Beneficiary’s  receipt of full payment from the Account Party </w:t>
      </w:r>
      <w:r>
        <w:rPr>
          <w:sz w:val="24"/>
          <w:u w:val="single"/>
        </w:rPr>
        <w:t>and</w:t>
      </w:r>
      <w:r>
        <w:rPr>
          <w:sz w:val="24"/>
        </w:rPr>
        <w:t xml:space="preserve"> [Bank’s] receipt of a written release from the Beneficiary releasing the [Bank] from its obligations under this Letter of Credit.  For the purpose of this Letter of Credit, a business day means a day, other than a Saturday or Sunday, on which commercial banks are not authorized or required to be closed in New York, New York (“Legal Holiday”).  When an indicated date falls on a Saturday, Sunday or Legal Holiday in New York, New York, said indicated date shall be extended to the next succeeding business day.</w:t>
      </w:r>
    </w:p>
    <w:p>
      <w:pPr>
        <w:pStyle w:val="Normal"/>
        <w:widowControl/>
        <w:tabs>
          <w:tab w:val="left" w:pos="-1800" w:leader="none"/>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end="0"/>
        <w:jc w:val="both"/>
        <w:rPr>
          <w:sz w:val="24"/>
        </w:rPr>
      </w:pPr>
      <w:r>
        <w:rPr>
          <w:sz w:val="24"/>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Disbursements under the Letter of Credit shall be in accordance with the following additional terms and conditions: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r>
    </w:p>
    <w:p>
      <w:pPr>
        <w:sectPr>
          <w:headerReference w:type="default" r:id="rId4"/>
          <w:headerReference w:type="first" r:id="rId5"/>
          <w:footerReference w:type="default" r:id="rId6"/>
          <w:footerReference w:type="first" r:id="rId7"/>
          <w:type w:val="nextPage"/>
          <w:pgSz w:w="12240" w:h="15840"/>
          <w:pgMar w:left="1260" w:right="1080" w:gutter="0" w:header="1440" w:top="1496" w:footer="1680" w:bottom="1736"/>
          <w:pgNumType w:fmt="decimal"/>
          <w:formProt w:val="false"/>
          <w:textDirection w:val="lrTb"/>
          <w:docGrid w:type="default" w:linePitch="360" w:charSpace="0"/>
        </w:sectPr>
      </w:pPr>
    </w:p>
    <w:p>
      <w:pPr>
        <w:pStyle w:val="2AutoList10"/>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1.</w:t>
        <w:tab/>
        <w:t>The amount which may be drawn by the Beneficiary under this Letter of Credit shall be automatically reduced by the amount of any drawings hereunder.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r>
    </w:p>
    <w:p>
      <w:pPr>
        <w:sectPr>
          <w:type w:val="continuous"/>
          <w:pgSz w:w="12240" w:h="15840"/>
          <w:pgMar w:left="1260" w:right="1080" w:gutter="0" w:header="1440" w:top="1496" w:footer="1680" w:bottom="1736"/>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4"/>
        </w:rPr>
      </w:pPr>
      <w:r>
        <w:rPr>
          <w:sz w:val="24"/>
        </w:rPr>
        <w:tab/>
        <w:t>2.</w:t>
        <w:tab/>
        <w:t>All commissions and charges will be borne by the Account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tab/>
      </w:r>
    </w:p>
    <w:p>
      <w:pPr>
        <w:sectPr>
          <w:type w:val="continuous"/>
          <w:pgSz w:w="12240" w:h="15840"/>
          <w:pgMar w:left="1260" w:right="1080" w:gutter="0" w:header="1440" w:top="1496" w:footer="1680" w:bottom="1736"/>
          <w:formProt w:val="false"/>
          <w:textDirection w:val="lrTb"/>
          <w:docGrid w:type="default" w:linePitch="360" w:charSpace="0"/>
        </w:sectPr>
      </w:pPr>
    </w:p>
    <w:p>
      <w:pPr>
        <w:pStyle w:val="1AutoList10"/>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rPr/>
      </w:pPr>
      <w:r>
        <w:rPr/>
        <w:t>3.</w:t>
        <w:tab/>
        <w:t>This Letter of Credit may not be transferred or assigned by [Bank].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tab/>
      </w:r>
    </w:p>
    <w:p>
      <w:pPr>
        <w:pStyle w:val="1AutoList10"/>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rPr/>
      </w:pPr>
      <w:r>
        <w:rPr/>
        <w:t>4.</w:t>
        <w:tab/>
        <w:t>This Letter of Credit is irrevocable.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r>
    </w:p>
    <w:p>
      <w:pPr>
        <w:sectPr>
          <w:type w:val="continuous"/>
          <w:pgSz w:w="12240" w:h="15840"/>
          <w:pgMar w:left="1260" w:right="1080" w:gutter="0" w:header="1440" w:top="1496" w:footer="1680" w:bottom="1736"/>
          <w:formProt w:val="false"/>
          <w:textDirection w:val="lrTb"/>
          <w:docGrid w:type="default" w:linePitch="360" w:charSpace="0"/>
        </w:sectPr>
      </w:pPr>
    </w:p>
    <w:p>
      <w:pPr>
        <w:pStyle w:val="1AutoList10"/>
        <w:widowControl/>
        <w:tabs>
          <w:tab w:val="clear" w:pos="720"/>
          <w:tab w:val="left" w:pos="-1800" w:leader="none"/>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pPr>
      <w:r>
        <w:rPr/>
        <w:t>5.</w:t>
        <w:tab/>
        <w:t>This Letter of Credit does not incorporate and shall not be deemed modified, amended or amplified by reference to any document, instrument or agreement (a) that is referred to herein (except for the UCP, as defined below) or (b) in which this Letter of Credit is referred to or to which this Letter of Credit relates.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r>
    </w:p>
    <w:p>
      <w:pPr>
        <w:pStyle w:val="1AutoList10"/>
        <w:widowControl/>
        <w:tabs>
          <w:tab w:val="clear" w:pos="720"/>
          <w:tab w:val="left" w:pos="-1800" w:leader="none"/>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pPr>
      <w:r>
        <w:rPr/>
        <w:t>6.</w:t>
        <w:tab/>
        <w:t xml:space="preserve">This Letter of Credit shall be governed by the Uniform Customs and Practice for Documentary Credits, 1993 Revision, International Chamber of Commerce Publication No. 500, including any amendments, modifications or revisions thereof  (the "UCP"), except to the extent that terms hereof are inconsistent with the provisions of the UCP, in which case the terms of the Letter of Credit shall govern. </w:t>
      </w:r>
    </w:p>
    <w:p>
      <w:pPr>
        <w:pStyle w:val="1AutoList10"/>
        <w:widowControl/>
        <w:tabs>
          <w:tab w:val="left" w:pos="-1800" w:leader="none"/>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pPr>
      <w:r>
        <w:rPr/>
        <w:t>7.</w:t>
        <w:tab/>
        <w:t>This Letter of Credit may not be amended, changed or modified without the express written consent of the Beneficiary and [Bank].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end="0"/>
        <w:jc w:val="both"/>
        <w:rPr>
          <w:sz w:val="24"/>
        </w:rPr>
      </w:pPr>
      <w:r>
        <w:rPr>
          <w:sz w:val="24"/>
        </w:rPr>
      </w:r>
    </w:p>
    <w:p>
      <w:pPr>
        <w:sectPr>
          <w:type w:val="continuous"/>
          <w:pgSz w:w="12240" w:h="15840"/>
          <w:pgMar w:left="1260" w:right="1080" w:gutter="0" w:header="1440" w:top="1496" w:footer="1680" w:bottom="1736"/>
          <w:formProt w:val="false"/>
          <w:textDirection w:val="lrTb"/>
          <w:docGrid w:type="default" w:linePitch="360" w:charSpace="0"/>
        </w:sectPr>
      </w:pPr>
    </w:p>
    <w:p>
      <w:pPr>
        <w:pStyle w:val="2AutoList10"/>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8.</w:t>
        <w:tab/>
        <w:t>No Beneficiary shall be deemed to have waived any rights under this Letter of Credit, unless a beneficiary or an authorized agent of a Beneficiary shall have signed a written waiver.  No such waiver, unless expressly so stated therein, shall be effective as to any transaction that occurs subsequent to the date of the waiver, nor as to any continuance of a breach after the waiver.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Presentation of any drawing certificate under this Letter of Credit may be sent to [Bank] by courier, certified mail, registered mail, telegram, telex to the address set forth below, or such other address as may hereafter be furnished by [Bank].  Other notifications concerning this Letter of Credit may be sent to the [Bank], [Account Party] and/or the Beneficiary, by facsimile or similar communications facility to its respective address set forth below.  All such notifications and communications shall be effective when actually received by the intended recipient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If to the Beneficiary, notifications shall be addressed to [Name], [Title], The New York Independent System Operator, Inc., 3890 Carman Road, Schenectady, New York 12303, facsimile (518) 356-4706.  If to the [Account Party], notifications shall be addressed to [Name], [Title], [Company], [Address], facsimile [Number].  If to the [Bank], notifications shall be addressed to [Name], [Title], [Company], [Address], facsimile [Number].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Agreed to and Accepted By: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_________________________________</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[Signature]</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sz w:val="24"/>
        </w:rPr>
      </w:pPr>
      <w:r>
        <w:rPr>
          <w:sz w:val="24"/>
        </w:rPr>
        <w:tab/>
        <w:t>Name:</w:t>
        <w:tab/>
        <w:tab/>
        <w:t>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sz w:val="24"/>
        </w:rPr>
      </w:pPr>
      <w:r>
        <w:rPr>
          <w:sz w:val="24"/>
        </w:rPr>
        <w:tab/>
        <w:t>Title:</w:t>
        <w:tab/>
        <w:tab/>
        <w:t>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sz w:val="24"/>
        </w:rPr>
      </w:pPr>
      <w:r>
        <w:rPr>
          <w:sz w:val="24"/>
        </w:rPr>
        <w:tab/>
        <w:t>Address:</w:t>
        <w:tab/>
        <w:t>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t>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260" w:right="1080" w:gutter="0" w:header="1440" w:top="1496" w:footer="1680" w:bottom="1736"/>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sectPr>
      <w:headerReference w:type="default" r:id="rId8"/>
      <w:footerReference w:type="default" r:id="rId9"/>
      <w:type w:val="nextPage"/>
      <w:pgSz w:w="12240" w:h="15840"/>
      <w:pgMar w:left="1260" w:right="1080" w:gutter="0" w:header="1440" w:top="1496" w:footer="1680" w:bottom="17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end"/>
      <w:rPr/>
    </w:pPr>
    <w:r>
      <w:rPr>
        <w:sz w:val="24"/>
      </w:rPr>
      <w:t xml:space="preserve">Rev. 3   </w:t>
    </w:r>
    <w:r>
      <w:rPr>
        <w:sz w:val="18"/>
      </w:rPr>
      <w:t>October 22,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end"/>
      <w:rPr/>
    </w:pPr>
    <w:r>
      <w:rPr>
        <w:sz w:val="24"/>
      </w:rPr>
      <w:t xml:space="preserve">Rev. 3   </w:t>
    </w:r>
    <w:r>
      <w:rPr>
        <w:sz w:val="18"/>
      </w:rPr>
      <w:t>October 22,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end"/>
      <w:rPr/>
    </w:pPr>
    <w:r>
      <w:rPr>
        <w:sz w:val="24"/>
      </w:rPr>
      <w:t xml:space="preserve">Rev. 3   </w:t>
    </w:r>
    <w:r>
      <w:rPr>
        <w:sz w:val="18"/>
      </w:rPr>
      <w:t>October 22, 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jc w:val="both"/>
      <w:outlineLvl w:val="0"/>
    </w:pPr>
    <w:rPr>
      <w:sz w:val="24"/>
    </w:rPr>
  </w:style>
  <w:style w:type="paragraph" w:styleId="Heading2">
    <w:name w:val="heading 2"/>
    <w:basedOn w:val="Normal"/>
    <w:next w:val="Normal"/>
    <w:qFormat/>
    <w:pPr>
      <w:numPr>
        <w:ilvl w:val="1"/>
        <w:numId w:val="1"/>
      </w:numPr>
      <w:jc w:val="both"/>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keepNext w:val="true"/>
      <w:widowControl/>
      <w:numPr>
        <w:ilvl w:val="3"/>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3"/>
    </w:pPr>
    <w:rPr>
      <w:b/>
      <w:sz w:val="24"/>
    </w:rPr>
  </w:style>
  <w:style w:type="paragraph" w:styleId="Heading5">
    <w:name w:val="heading 5"/>
    <w:basedOn w:val="Normal"/>
    <w:next w:val="Normal"/>
    <w:qFormat/>
    <w:pPr>
      <w:keepNext w:val="true"/>
      <w:widowControl/>
      <w:numPr>
        <w:ilvl w:val="4"/>
        <w:numId w:val="1"/>
      </w:numPr>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0" w:end="0"/>
      <w:jc w:val="center"/>
      <w:outlineLvl w:val="4"/>
    </w:pPr>
    <w:rPr>
      <w:b/>
      <w:sz w:val="24"/>
      <w:u w:val="single"/>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jc w:val="center"/>
    </w:pPr>
    <w:rPr>
      <w:b/>
      <w:sz w:val="24"/>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6">
    <w:name w:val="1AutoList16"/>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6">
    <w:name w:val="2AutoList16"/>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16">
    <w:name w:val="3AutoList1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6">
    <w:name w:val="4AutoList1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6">
    <w:name w:val="5AutoList1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6">
    <w:name w:val="6AutoList1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6">
    <w:name w:val="7AutoList1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6">
    <w:name w:val="8AutoList1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5">
    <w:name w:val="1AutoList15"/>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5">
    <w:name w:val="2AutoList15"/>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15">
    <w:name w:val="3AutoList1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5">
    <w:name w:val="4AutoList1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5">
    <w:name w:val="5AutoList1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5">
    <w:name w:val="6AutoList1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5">
    <w:name w:val="7AutoList1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5">
    <w:name w:val="8AutoList1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4">
    <w:name w:val="1AutoList14"/>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4">
    <w:name w:val="2AutoList14"/>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14">
    <w:name w:val="3AutoList1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4">
    <w:name w:val="4AutoList1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4">
    <w:name w:val="5AutoList1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4">
    <w:name w:val="6AutoList1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4">
    <w:name w:val="7AutoList1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4">
    <w:name w:val="8AutoList1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3">
    <w:name w:val="1AutoList13"/>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3">
    <w:name w:val="2AutoList13"/>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13">
    <w:name w:val="3AutoList1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3">
    <w:name w:val="4AutoList1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3">
    <w:name w:val="5AutoList1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3">
    <w:name w:val="6AutoList1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3">
    <w:name w:val="7AutoList1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3">
    <w:name w:val="8AutoList1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2">
    <w:name w:val="1AutoList1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2">
    <w:name w:val="2AutoList12"/>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12">
    <w:name w:val="3AutoList1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2">
    <w:name w:val="4AutoList1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2">
    <w:name w:val="5AutoList1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2">
    <w:name w:val="6AutoList1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2">
    <w:name w:val="7AutoList1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2">
    <w:name w:val="8AutoList1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1">
    <w:name w:val="1AutoList1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1">
    <w:name w:val="2AutoList11"/>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11">
    <w:name w:val="3AutoList1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1">
    <w:name w:val="4AutoList1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1">
    <w:name w:val="5AutoList1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1">
    <w:name w:val="6AutoList1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1">
    <w:name w:val="7AutoList1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1">
    <w:name w:val="8AutoList1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9">
    <w:name w:val="1AutoList9"/>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9">
    <w:name w:val="2AutoList9"/>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9">
    <w:name w:val="3AutoList9"/>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9">
    <w:name w:val="4AutoList9"/>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9">
    <w:name w:val="5AutoList9"/>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9">
    <w:name w:val="6AutoList9"/>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9">
    <w:name w:val="7AutoList9"/>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9">
    <w:name w:val="8AutoList9"/>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8">
    <w:name w:val="1AutoList8"/>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8">
    <w:name w:val="2AutoList8"/>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8">
    <w:name w:val="3AutoList8"/>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8">
    <w:name w:val="4AutoList8"/>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8">
    <w:name w:val="5AutoList8"/>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8">
    <w:name w:val="6AutoList8"/>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8">
    <w:name w:val="7AutoList8"/>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8">
    <w:name w:val="8AutoList8"/>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7">
    <w:name w:val="1AutoList7"/>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7">
    <w:name w:val="2AutoList7"/>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7">
    <w:name w:val="3AutoList7"/>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7">
    <w:name w:val="4AutoList7"/>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7">
    <w:name w:val="5AutoList7"/>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7">
    <w:name w:val="6AutoList7"/>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7">
    <w:name w:val="7AutoList7"/>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7">
    <w:name w:val="8AutoList7"/>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6">
    <w:name w:val="1AutoList6"/>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6">
    <w:name w:val="2AutoList6"/>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6">
    <w:name w:val="3AutoList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6">
    <w:name w:val="4AutoList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6">
    <w:name w:val="5AutoList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6">
    <w:name w:val="6AutoList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6">
    <w:name w:val="7AutoList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6">
    <w:name w:val="8AutoList6"/>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5">
    <w:name w:val="1AutoList5"/>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5">
    <w:name w:val="2AutoList5"/>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5">
    <w:name w:val="3AutoList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5">
    <w:name w:val="4AutoList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5">
    <w:name w:val="5AutoList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5">
    <w:name w:val="6AutoList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5">
    <w:name w:val="7AutoList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5">
    <w:name w:val="8AutoList5"/>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4">
    <w:name w:val="1AutoList4"/>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4">
    <w:name w:val="2AutoList4"/>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4">
    <w:name w:val="3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4">
    <w:name w:val="4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4">
    <w:name w:val="5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4">
    <w:name w:val="6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4">
    <w:name w:val="7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4">
    <w:name w:val="8AutoList4"/>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3">
    <w:name w:val="1AutoList3"/>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3">
    <w:name w:val="2AutoList3"/>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3">
    <w:name w:val="3AutoList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3">
    <w:name w:val="4AutoList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3">
    <w:name w:val="5AutoList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3">
    <w:name w:val="6AutoList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3">
    <w:name w:val="7AutoList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3">
    <w:name w:val="8AutoList3"/>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2">
    <w:name w:val="2AutoList2"/>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2">
    <w:name w:val="3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2">
    <w:name w:val="4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2">
    <w:name w:val="5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2">
    <w:name w:val="6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2">
    <w:name w:val="7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2">
    <w:name w:val="8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
    <w:name w:val="2AutoList1"/>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0">
    <w:name w:val="1AutoList10"/>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0">
    <w:name w:val="2AutoList10"/>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10">
    <w:name w:val="3AutoList10"/>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0">
    <w:name w:val="4AutoList10"/>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0">
    <w:name w:val="5AutoList10"/>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0">
    <w:name w:val="6AutoList10"/>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0">
    <w:name w:val="7AutoList10"/>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0">
    <w:name w:val="8AutoList10"/>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BodyText2">
    <w:name w:val="Body Text 2"/>
    <w:basedOn w:val="Normal"/>
    <w:qFormat/>
    <w:pPr>
      <w:jc w:val="both"/>
    </w:pPr>
    <w:rPr>
      <w:sz w:val="24"/>
    </w:rPr>
  </w:style>
  <w:style w:type="paragraph" w:styleId="Level1">
    <w:name w:val="Level 1"/>
    <w:qFormat/>
    <w:pPr>
      <w:widowControl w:val="false"/>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bidi w:val="0"/>
      <w:ind w:hanging="0" w:start="-1080" w:end="0"/>
    </w:pPr>
    <w:rPr>
      <w:rFonts w:ascii="Times New Roman" w:hAnsi="Times New Roman" w:eastAsia="Times New Roman" w:cs="Times New Roman"/>
      <w:color w:val="auto"/>
      <w:sz w:val="24"/>
      <w:szCs w:val="20"/>
      <w:lang w:val="en-US" w:bidi="ar-SA" w:eastAsia="zh-CN"/>
    </w:rPr>
  </w:style>
  <w:style w:type="paragraph" w:styleId="BodyTextIn">
    <w:name w:val="Body Text In"/>
    <w:qFormat/>
    <w:pPr>
      <w:widowControl w:val="false"/>
      <w:tabs>
        <w:tab w:val="left" w:pos="-180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1">
    <w:name w:val="1"/>
    <w:qFormat/>
    <w:pPr>
      <w:widowControl w:val="false"/>
      <w:tabs>
        <w:tab w:val="clear" w:pos="720"/>
        <w:tab w:val="left" w:pos="-2160" w:leader="none"/>
        <w:tab w:val="left" w:pos="-1800" w:leader="none"/>
        <w:tab w:val="left" w:pos="-1080" w:leader="none"/>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bidi w:val="0"/>
      <w:ind w:hanging="0" w:start="1080" w:end="0"/>
      <w:jc w:val="both"/>
    </w:pPr>
    <w:rPr>
      <w:rFonts w:ascii="Times New Roman" w:hAnsi="Times New Roman" w:eastAsia="Times New Roman" w:cs="Times New Roman"/>
      <w:color w:val="auto"/>
      <w:sz w:val="24"/>
      <w:szCs w:val="20"/>
      <w:lang w:val="en-US" w:bidi="ar-SA" w:eastAsia="zh-CN"/>
    </w:rPr>
  </w:style>
  <w:style w:type="paragraph" w:styleId="2">
    <w:name w:val="2"/>
    <w:qFormat/>
    <w:pPr>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pPr>
    <w:rPr>
      <w:rFonts w:ascii="Times New Roman" w:hAnsi="Times New Roman" w:eastAsia="Times New Roman" w:cs="Times New Roman"/>
      <w:color w:val="auto"/>
      <w:sz w:val="24"/>
      <w:szCs w:val="20"/>
      <w:lang w:val="en-US" w:bidi="ar-SA" w:eastAsia="zh-CN"/>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4"/>
    </w:rPr>
  </w:style>
  <w:style w:type="paragraph" w:styleId="Level2">
    <w:name w:val="Level 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0"/>
    </w:pPr>
    <w:rPr>
      <w:rFonts w:ascii="Times New Roman" w:hAnsi="Times New Roman" w:eastAsia="Times New Roman" w:cs="Times New Roman"/>
      <w:color w:val="auto"/>
      <w:sz w:val="24"/>
      <w:szCs w:val="20"/>
      <w:lang w:val="en-US" w:bidi="ar-SA" w:eastAsia="zh-CN"/>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2001-10-30T16:02:00Z</dcterms:created>
  <dc:creator>Employee</dc:creator>
  <dc:description>Financial Assurance Policy for NYISO Customers</dc:description>
  <dc:language>en-CA</dc:language>
  <cp:lastModifiedBy> </cp:lastModifiedBy>
  <cp:lastPrinted>2001-10-30T13:31:00Z</cp:lastPrinted>
  <dcterms:modified xsi:type="dcterms:W3CDTF">2001-10-30T16:02:00Z</dcterms:modified>
  <cp:revision>2</cp:revision>
  <dc:subject/>
  <dc:title>FINANCIAL ASSURANCE POLICY FOR NYISO CUSTOMERS</dc:title>
</cp:coreProperties>
</file>