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September 25,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Seller</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(Seller’s) coal bed methane production from (location of the Production) up to a total of ________MMBtu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October 1, 2001 – October 31, 2002</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Seller’s wellhead facilities and the applicable gathering system.  However, all quoted prices are equivalent to “into Fort Union” prices.</w:t>
      </w:r>
    </w:p>
    <w:p>
      <w:pPr>
        <w:pStyle w:val="Normal"/>
        <w:tabs>
          <w:tab w:val="clear" w:pos="720"/>
          <w:tab w:val="left" w:pos="6765" w:leader="none"/>
        </w:tabs>
        <w:jc w:val="both"/>
        <w:rPr>
          <w:sz w:val="24"/>
        </w:rPr>
      </w:pPr>
      <w:r>
        <w:rPr>
          <w:sz w:val="24"/>
        </w:rPr>
        <w:tab/>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$.16less the gathering services fees on Bear Paw Energy</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20%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$.16 less the gathering services fees on the applicable gathering system</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Seller's logistics and scheduling.</w:t>
      </w:r>
    </w:p>
    <w:p>
      <w:pPr>
        <w:pStyle w:val="Normal"/>
        <w:jc w:val="both"/>
        <w:rPr>
          <w:b/>
          <w:bCs/>
          <w:sz w:val="24"/>
        </w:rPr>
      </w:pPr>
      <w:r>
        <w:rPr>
          <w:b/>
          <w:bCs/>
          <w:sz w:val="24"/>
        </w:rPr>
      </w:r>
    </w:p>
    <w:p>
      <w:pPr>
        <w:pStyle w:val="Normal"/>
        <w:jc w:val="both"/>
        <w:rPr>
          <w:bCs/>
          <w:sz w:val="24"/>
        </w:rPr>
      </w:pPr>
      <w:r>
        <w:rPr>
          <w:bCs/>
          <w:sz w:val="24"/>
        </w:rPr>
      </w:r>
    </w:p>
    <w:p>
      <w:pPr>
        <w:pStyle w:val="Normal"/>
        <w:jc w:val="both"/>
        <w:rPr>
          <w:bCs/>
          <w:sz w:val="24"/>
        </w:rPr>
      </w:pPr>
      <w:r>
        <w:rPr>
          <w:bCs/>
          <w:sz w:val="24"/>
        </w:rPr>
      </w:r>
    </w:p>
    <w:p>
      <w:pPr>
        <w:pStyle w:val="Normal"/>
        <w:jc w:val="both"/>
        <w:rPr>
          <w:bCs/>
          <w:sz w:val="24"/>
        </w:rPr>
      </w:pPr>
      <w:r>
        <w:rPr>
          <w:bCs/>
          <w:sz w:val="24"/>
        </w:rPr>
      </w:r>
    </w:p>
    <w:p>
      <w:pPr>
        <w:pStyle w:val="Normal"/>
        <w:jc w:val="both"/>
        <w:rPr>
          <w:bCs/>
          <w:sz w:val="24"/>
        </w:rPr>
      </w:pPr>
      <w:r>
        <w:rPr>
          <w:bCs/>
          <w:sz w:val="24"/>
        </w:rPr>
      </w:r>
    </w:p>
    <w:p>
      <w:pPr>
        <w:pStyle w:val="Normal"/>
        <w:jc w:val="both"/>
        <w:rPr>
          <w:bCs/>
          <w:sz w:val="24"/>
        </w:rPr>
      </w:pPr>
      <w:r>
        <w:rPr>
          <w:bCs/>
          <w:sz w:val="24"/>
        </w:rPr>
      </w:r>
    </w:p>
    <w:p>
      <w:pPr>
        <w:pStyle w:val="Normal"/>
        <w:jc w:val="both"/>
        <w:rPr>
          <w:b/>
          <w:bCs/>
          <w:sz w:val="24"/>
        </w:rPr>
      </w:pPr>
      <w:r>
        <w:rPr>
          <w:b/>
          <w:bCs/>
          <w:sz w:val="24"/>
        </w:rPr>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Seller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2001-09-24T20:43:00Z</dcterms:created>
  <dc:creator>Jim Buerkle</dc:creator>
  <dc:description/>
  <dc:language>en-CA</dc:language>
  <cp:lastModifiedBy>plucci</cp:lastModifiedBy>
  <cp:lastPrinted>2001-09-24T17:13:00Z</cp:lastPrinted>
  <dcterms:modified xsi:type="dcterms:W3CDTF">2001-09-25T21:02:00Z</dcterms:modified>
  <cp:revision>3</cp:revision>
  <dc:subject/>
  <dc:title>ENA Confidential</dc:title>
</cp:coreProperties>
</file>