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start"/>
        <w:tblInd w:w="0" w:type="dxa"/>
        <w:tblLayout w:type="fixed"/>
        <w:tblCellMar>
          <w:top w:w="0" w:type="dxa"/>
          <w:start w:w="108" w:type="dxa"/>
          <w:bottom w:w="0" w:type="dxa"/>
          <w:end w:w="108" w:type="dxa"/>
        </w:tblCellMar>
      </w:tblPr>
      <w:tblGrid>
        <w:gridCol w:w="233"/>
        <w:gridCol w:w="8893"/>
        <w:gridCol w:w="234"/>
      </w:tblGrid>
      <w:tr>
        <w:trPr/>
        <w:tc>
          <w:tcPr>
            <w:tcW w:w="233" w:type="dxa"/>
            <w:tcBorders/>
          </w:tcPr>
          <w:p>
            <w:pPr>
              <w:pStyle w:val="Normal"/>
              <w:snapToGrid w:val="false"/>
              <w:rPr>
                <w:sz w:val="22"/>
              </w:rPr>
            </w:pPr>
            <w:r>
              <w:rPr>
                <w:sz w:val="22"/>
              </w:rPr>
            </w:r>
          </w:p>
        </w:tc>
        <w:tc>
          <w:tcPr>
            <w:tcW w:w="8893" w:type="dxa"/>
            <w:tcBorders/>
          </w:tcPr>
          <w:p>
            <w:pPr>
              <w:pStyle w:val="Heading1"/>
              <w:spacing w:before="0" w:after="60"/>
              <w:ind w:hanging="0" w:start="0"/>
              <w:rPr>
                <w:sz w:val="22"/>
              </w:rPr>
            </w:pPr>
            <w:r>
              <w:rPr>
                <w:sz w:val="22"/>
              </w:rPr>
              <w:t xml:space="preserve">Laura Vargas </w:t>
            </w:r>
          </w:p>
          <w:p>
            <w:pPr>
              <w:pStyle w:val="Normal"/>
              <w:rPr/>
            </w:pPr>
            <w:r>
              <w:rPr/>
              <w:t>Sr.Clerk</w:t>
            </w:r>
          </w:p>
          <w:p>
            <w:pPr>
              <w:pStyle w:val="Heading3"/>
              <w:ind w:hanging="0" w:start="0"/>
              <w:rPr>
                <w:rFonts w:ascii="Times New Roman" w:hAnsi="Times New Roman" w:cs="Times New Roman"/>
                <w:sz w:val="22"/>
              </w:rPr>
            </w:pPr>
            <w:r>
              <w:rPr>
                <w:sz w:val="22"/>
              </w:rPr>
              <w:t>Accomplishments</w:t>
            </w:r>
          </w:p>
          <w:p>
            <w:pPr>
              <w:pStyle w:val="BodyText"/>
              <w:rPr/>
            </w:pPr>
            <w:r>
              <w:rPr/>
              <w:t xml:space="preserve"> </w:t>
            </w:r>
            <w:r>
              <w:rPr/>
              <w:t xml:space="preserve">Able to run a financial book.  I am very versatile and can do multi level tasking .I take my assignments with a sense of urgency. My error ratio is very minimal. Able to input manually deals into the Tagg database. These deals are financial and physical deals (swaps, triggers, physical forwards, gas daily deals, basis swaps, options, caps, floors and origination market deals). </w:t>
            </w:r>
          </w:p>
          <w:p>
            <w:pPr>
              <w:pStyle w:val="BodyTextIndent"/>
              <w:ind w:start="-56" w:end="-56"/>
              <w:rPr>
                <w:rFonts w:ascii="Times New Roman" w:hAnsi="Times New Roman" w:cs="Times New Roman"/>
                <w:sz w:val="22"/>
              </w:rPr>
            </w:pPr>
            <w:r>
              <w:rPr>
                <w:rFonts w:cs="Times New Roman" w:ascii="Times New Roman" w:hAnsi="Times New Roman"/>
                <w:sz w:val="22"/>
              </w:rPr>
            </w:r>
          </w:p>
          <w:p>
            <w:pPr>
              <w:pStyle w:val="BodyText"/>
              <w:rPr/>
            </w:pPr>
            <w:r>
              <w:rPr/>
              <w:t>I am able to mark to market reports, mini-books, and various reports to help out my group. I can utilize excel in order to make my job faster and error free. Have established relationships with brokers in order to check out financial options and swaps. I understand Enron Online and work well at problem solving for failed deals.</w:t>
            </w:r>
          </w:p>
          <w:p>
            <w:pPr>
              <w:pStyle w:val="Normal"/>
              <w:rPr>
                <w:sz w:val="22"/>
              </w:rPr>
            </w:pPr>
            <w:r>
              <w:rPr>
                <w:sz w:val="22"/>
              </w:rPr>
            </w:r>
          </w:p>
          <w:p>
            <w:pPr>
              <w:pStyle w:val="Normal"/>
              <w:rPr>
                <w:sz w:val="22"/>
              </w:rPr>
            </w:pPr>
            <w:r>
              <w:rPr>
                <w:sz w:val="22"/>
              </w:rPr>
              <w:t>I effectively communicate with all levels of management and very professional. Encourages challenges with job responsibilities. Also, can trouble shoot many problems that arise on a daily basis.</w:t>
            </w:r>
          </w:p>
          <w:p>
            <w:pPr>
              <w:pStyle w:val="Heading3"/>
              <w:ind w:hanging="0" w:start="0"/>
              <w:rPr>
                <w:sz w:val="22"/>
              </w:rPr>
            </w:pPr>
            <w:r>
              <w:rPr>
                <w:sz w:val="22"/>
              </w:rPr>
              <w:t>Daily responsibilities</w:t>
            </w:r>
          </w:p>
          <w:p>
            <w:pPr>
              <w:pStyle w:val="Normal"/>
              <w:rPr>
                <w:sz w:val="22"/>
              </w:rPr>
            </w:pPr>
            <w:r>
              <w:rPr>
                <w:sz w:val="22"/>
              </w:rPr>
              <w:t xml:space="preserve">Open EOL bridge monitor and manually re-bridge all deals that failed from the previous day after 4 pm. This entails approximately 100 to 200 deals. Then, I proceed to make any counter party name changes and economic changes. All volume and price changes require a trader’s approval. I research the error and then run a mini book to calculate the value change. At the same time I receive e-mail’s to change all Canadian deals. This entails approximately 20 deals. I proceed with saving yesterday’s file for both financial traders in the back up folder. After the files are saved, I can set up the blotter for the new day deals for both traders. Next, I manually upload all the new day deals for into the </w:t>
            </w:r>
          </w:p>
          <w:p>
            <w:pPr>
              <w:pStyle w:val="Normal"/>
              <w:rPr>
                <w:sz w:val="22"/>
              </w:rPr>
            </w:pPr>
            <w:r>
              <w:rPr>
                <w:sz w:val="22"/>
              </w:rPr>
              <w:t xml:space="preserve">Tagg database.  (Note: all strip options have to be manually entered into Tagg). Then, I run a check macro to scan for mistakes and changes. I immediately make the changes in the blotter and Tagg. Once the changes are made, I run a Forwards Detail report to check that what is in the system is correct. This process is repeated many times throughout the day as deals are entered. At the same time I pick up all origination deal tickets and manually enter them into Tagg. These deals are mainly physical deals or options trades. Approximately 10-30 trades get moved through the price book. Around market closing, traders will put in all the desk-to-desk trades with other regions. I am responsible for uploading and distributing all trades to the appropriate book administrators.  At this time, I check to make sure that the desk traders agree with the new day trades that were done that day with the financial traders. Next, I pick up late deal tickets from the New York office. As soon as the traders suspend EOL, I check for failed deals and make sure all are entered in the system. I also make sure that all deals are moved from failed status to successful in EOL bridge monitor.  Furthermore, I do one last upload and a final check and run another Forwards Detail from the appropriate post ids. The last check is very detailed. I take each deal and check for any economic problems deal by deal. When all changes are made the job is done. My last assignment is to input all the origination deals in the appropriate region folder. All and all the new day deal process is complete. Post Id’s are ready to be calculated and reports can be printed. </w:t>
            </w:r>
          </w:p>
          <w:p>
            <w:pPr>
              <w:pStyle w:val="Heading3"/>
              <w:ind w:hanging="0" w:start="0"/>
              <w:rPr>
                <w:sz w:val="22"/>
              </w:rPr>
            </w:pPr>
            <w:r>
              <w:rPr>
                <w:sz w:val="22"/>
              </w:rPr>
              <w:t>Summary</w:t>
            </w:r>
          </w:p>
          <w:p>
            <w:pPr>
              <w:pStyle w:val="Normal"/>
              <w:rPr>
                <w:sz w:val="22"/>
              </w:rPr>
            </w:pPr>
            <w:r>
              <w:rPr>
                <w:sz w:val="22"/>
              </w:rPr>
              <w:t xml:space="preserve">This job requires high level of energy and accuracy. Since taking this job, I have learned how to input various deal types and can effectively back up my peers on their vacation and off days. </w:t>
            </w:r>
          </w:p>
        </w:tc>
        <w:tc>
          <w:tcPr>
            <w:tcW w:w="234"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6"/>
      <w:szCs w:val="32"/>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Cs w:val="2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5238"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2002-01-08T16:27:00Z</dcterms:created>
  <dc:creator>lvargas2</dc:creator>
  <dc:description/>
  <dc:language>en-CA</dc:language>
  <cp:lastModifiedBy>lvargas2</cp:lastModifiedBy>
  <cp:lastPrinted>2002-01-08T15:39:00Z</cp:lastPrinted>
  <dcterms:modified xsi:type="dcterms:W3CDTF">2002-01-08T19:11:00Z</dcterms:modified>
  <cp:revision>1</cp:revision>
  <dc:subject/>
  <dc:title>Laura Vargas </dc:title>
</cp:coreProperties>
</file>