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40"/>
        </w:rPr>
      </w:pPr>
      <w:r>
        <w:rPr>
          <w:b/>
          <w:sz w:val="40"/>
        </w:rPr>
      </w:r>
    </w:p>
    <w:p>
      <w:pPr>
        <w:pStyle w:val="Normal"/>
        <w:jc w:val="center"/>
        <w:rPr>
          <w:b/>
          <w:sz w:val="40"/>
        </w:rPr>
      </w:pPr>
      <w:r>
        <w:rPr>
          <w:b/>
          <w:sz w:val="40"/>
        </w:rPr>
      </w:r>
    </w:p>
    <w:p>
      <w:pPr>
        <w:pStyle w:val="Normal"/>
        <w:jc w:val="center"/>
        <w:rPr>
          <w:b/>
          <w:sz w:val="40"/>
        </w:rPr>
      </w:pPr>
      <w:r>
        <w:rPr>
          <w:b/>
          <w:sz w:val="40"/>
        </w:rPr>
        <w:t>TARIFF</w:t>
      </w:r>
    </w:p>
    <w:p>
      <w:pPr>
        <w:pStyle w:val="Normal"/>
        <w:jc w:val="center"/>
        <w:rPr>
          <w:b/>
          <w:sz w:val="40"/>
        </w:rPr>
      </w:pPr>
      <w:r>
        <w:rPr>
          <w:b/>
          <w:sz w:val="40"/>
        </w:rPr>
        <w:t>for</w:t>
      </w:r>
    </w:p>
    <w:p>
      <w:pPr>
        <w:pStyle w:val="Normal"/>
        <w:ind w:firstLine="720" w:start="720" w:end="0"/>
        <w:rPr>
          <w:b/>
          <w:sz w:val="40"/>
        </w:rPr>
      </w:pPr>
      <w:r>
        <w:rPr>
          <w:b/>
          <w:sz w:val="40"/>
        </w:rPr>
        <w:t>DWDM APPLICATION SERVICES</w:t>
      </w:r>
    </w:p>
    <w:p>
      <w:pPr>
        <w:pStyle w:val="Normal"/>
        <w:jc w:val="center"/>
        <w:rPr>
          <w:b/>
          <w:sz w:val="24"/>
        </w:rPr>
      </w:pPr>
      <w:r>
        <w:rPr>
          <w:b/>
          <w:sz w:val="24"/>
        </w:rPr>
      </w:r>
    </w:p>
    <w:p>
      <w:pPr>
        <w:pStyle w:val="Normal"/>
        <w:jc w:val="center"/>
        <w:rPr>
          <w:sz w:val="32"/>
        </w:rPr>
      </w:pPr>
      <w:r>
        <w:rPr>
          <w:sz w:val="32"/>
        </w:rPr>
        <w:t>by</w:t>
      </w:r>
    </w:p>
    <w:p>
      <w:pPr>
        <w:pStyle w:val="Normal"/>
        <w:jc w:val="center"/>
        <w:rPr>
          <w:sz w:val="32"/>
        </w:rPr>
      </w:pPr>
      <w:r>
        <w:rPr>
          <w:sz w:val="32"/>
        </w:rPr>
      </w:r>
    </w:p>
    <w:p>
      <w:pPr>
        <w:pStyle w:val="Normal"/>
        <w:jc w:val="center"/>
        <w:rPr>
          <w:sz w:val="32"/>
        </w:rPr>
      </w:pPr>
      <w:r>
        <w:rPr>
          <w:sz w:val="32"/>
        </w:rPr>
        <w:t>ENRON COMMUNICATIONS, INC.</w:t>
      </w:r>
    </w:p>
    <w:p>
      <w:pPr>
        <w:pStyle w:val="Normal"/>
        <w:jc w:val="center"/>
        <w:rPr>
          <w:sz w:val="32"/>
        </w:rPr>
      </w:pPr>
      <w:r>
        <w:rPr>
          <w:sz w:val="32"/>
        </w:rPr>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center"/>
        <w:rPr>
          <w:sz w:val="32"/>
        </w:rPr>
      </w:pPr>
      <w:r>
        <w:rPr>
          <w:sz w:val="32"/>
        </w:rPr>
        <w:t>Issued by:</w:t>
      </w:r>
    </w:p>
    <w:p>
      <w:pPr>
        <w:pStyle w:val="Normal"/>
        <w:jc w:val="center"/>
        <w:rPr>
          <w:sz w:val="32"/>
        </w:rPr>
      </w:pPr>
      <w:r>
        <w:rPr>
          <w:sz w:val="32"/>
        </w:rPr>
      </w:r>
    </w:p>
    <w:p>
      <w:pPr>
        <w:pStyle w:val="Heading7"/>
        <w:keepNext w:val="false"/>
        <w:widowControl w:val="false"/>
        <w:ind w:hanging="0" w:start="0"/>
        <w:rPr/>
      </w:pPr>
      <w:r>
        <w:rPr/>
        <w:t>Kevin R. Kohnstamm</w:t>
      </w:r>
    </w:p>
    <w:p>
      <w:pPr>
        <w:pStyle w:val="Normal"/>
        <w:jc w:val="center"/>
        <w:rPr>
          <w:sz w:val="32"/>
        </w:rPr>
      </w:pPr>
      <w:r>
        <w:rPr>
          <w:sz w:val="32"/>
        </w:rPr>
        <w:t>Enron Communications, Inc.</w:t>
      </w:r>
    </w:p>
    <w:p>
      <w:pPr>
        <w:pStyle w:val="Normal"/>
        <w:jc w:val="center"/>
        <w:rPr>
          <w:sz w:val="32"/>
        </w:rPr>
      </w:pPr>
      <w:r>
        <w:rPr>
          <w:sz w:val="32"/>
        </w:rPr>
        <w:t>210 SW Morrison Street, Suite 400</w:t>
      </w:r>
    </w:p>
    <w:p>
      <w:pPr>
        <w:pStyle w:val="Normal"/>
        <w:jc w:val="center"/>
        <w:rPr>
          <w:sz w:val="32"/>
        </w:rPr>
      </w:pPr>
      <w:r>
        <w:rPr>
          <w:sz w:val="32"/>
        </w:rPr>
        <w:t>Portland, OR  97204</w:t>
      </w:r>
    </w:p>
    <w:p>
      <w:pPr>
        <w:pStyle w:val="Normal"/>
        <w:jc w:val="center"/>
        <w:rPr>
          <w:sz w:val="32"/>
        </w:rPr>
      </w:pPr>
      <w:r>
        <w:rPr>
          <w:sz w:val="32"/>
        </w:rPr>
      </w:r>
    </w:p>
    <w:p>
      <w:pPr>
        <w:sectPr>
          <w:headerReference w:type="default" r:id="rId2"/>
          <w:headerReference w:type="first" r:id="rId3"/>
          <w:footerReference w:type="default" r:id="rId4"/>
          <w:footerReference w:type="first" r:id="rId5"/>
          <w:type w:val="nextPage"/>
          <w:pgSz w:w="12240" w:h="15840"/>
          <w:pgMar w:left="1800" w:right="1166" w:gutter="0" w:header="720" w:top="2074" w:footer="405" w:bottom="1620"/>
          <w:pgNumType w:start="1" w:fmt="decimal"/>
          <w:formProt w:val="false"/>
          <w:titlePg/>
          <w:textDirection w:val="lrTb"/>
          <w:docGrid w:type="default" w:linePitch="360" w:charSpace="0"/>
        </w:sectPr>
        <w:pStyle w:val="Normal"/>
        <w:jc w:val="center"/>
        <w:rPr>
          <w:sz w:val="32"/>
        </w:rPr>
      </w:pPr>
      <w:r>
        <w:rPr>
          <w:sz w:val="32"/>
        </w:rPr>
        <w:t>(503) 464-8532</w:t>
      </w:r>
    </w:p>
    <w:p>
      <w:pPr>
        <w:pStyle w:val="Header"/>
        <w:tabs>
          <w:tab w:val="clear" w:pos="4320"/>
          <w:tab w:val="clear" w:pos="8640"/>
        </w:tabs>
        <w:jc w:val="center"/>
        <w:rPr>
          <w:sz w:val="32"/>
        </w:rPr>
      </w:pPr>
      <w:r>
        <w:rPr>
          <w:sz w:val="32"/>
        </w:rPr>
      </w:r>
    </w:p>
    <w:p>
      <w:pPr>
        <w:pStyle w:val="Header"/>
        <w:tabs>
          <w:tab w:val="clear" w:pos="4320"/>
          <w:tab w:val="clear" w:pos="8640"/>
        </w:tabs>
        <w:jc w:val="center"/>
        <w:rPr>
          <w:b/>
          <w:u w:val="single"/>
        </w:rPr>
      </w:pPr>
      <w:r>
        <w:rPr>
          <w:b/>
          <w:u w:val="single"/>
        </w:rPr>
        <w:t>CHECK SHEET</w:t>
      </w:r>
    </w:p>
    <w:p>
      <w:pPr>
        <w:pStyle w:val="Header"/>
        <w:tabs>
          <w:tab w:val="clear" w:pos="4320"/>
          <w:tab w:val="clear" w:pos="8640"/>
        </w:tabs>
        <w:jc w:val="center"/>
        <w:rPr>
          <w:b/>
          <w:u w:val="single"/>
        </w:rPr>
      </w:pPr>
      <w:r>
        <w:rPr>
          <w:b/>
          <w:u w:val="single"/>
        </w:rPr>
      </w:r>
    </w:p>
    <w:p>
      <w:pPr>
        <w:pStyle w:val="Header"/>
        <w:tabs>
          <w:tab w:val="clear" w:pos="4320"/>
          <w:tab w:val="clear" w:pos="8640"/>
        </w:tabs>
        <w:jc w:val="both"/>
        <w:rPr>
          <w:b/>
          <w:u w:val="single"/>
        </w:rPr>
      </w:pPr>
      <w:r>
        <w:rPr>
          <w:b/>
          <w:u w:val="single"/>
        </w:rPr>
      </w:r>
    </w:p>
    <w:p>
      <w:pPr>
        <w:pStyle w:val="Header"/>
        <w:tabs>
          <w:tab w:val="clear" w:pos="4320"/>
          <w:tab w:val="clear" w:pos="8640"/>
        </w:tabs>
        <w:jc w:val="both"/>
        <w:rPr/>
      </w:pPr>
      <w:r>
        <w:rPr/>
        <w:tab/>
        <w:tab/>
        <w:t>Current sheets in this tariff are as follows:</w:t>
      </w:r>
    </w:p>
    <w:p>
      <w:pPr>
        <w:pStyle w:val="Header"/>
        <w:tabs>
          <w:tab w:val="clear" w:pos="4320"/>
          <w:tab w:val="clear" w:pos="8640"/>
        </w:tabs>
        <w:jc w:val="both"/>
        <w:rPr/>
      </w:pPr>
      <w:r>
        <w:rPr/>
      </w:r>
    </w:p>
    <w:p>
      <w:pPr>
        <w:pStyle w:val="Header"/>
        <w:tabs>
          <w:tab w:val="clear" w:pos="4320"/>
          <w:tab w:val="clear" w:pos="8640"/>
        </w:tabs>
        <w:jc w:val="both"/>
        <w:rPr/>
      </w:pPr>
      <w:r>
        <w:rPr/>
        <w:tab/>
        <w:tab/>
      </w:r>
      <w:r>
        <w:rPr>
          <w:u w:val="single"/>
        </w:rPr>
        <w:t>Sheet</w:t>
      </w:r>
      <w:r>
        <w:rPr/>
        <w:tab/>
        <w:tab/>
      </w:r>
      <w:r>
        <w:rPr>
          <w:u w:val="single"/>
        </w:rPr>
        <w:t>Revision</w:t>
      </w:r>
      <w:r>
        <w:rPr/>
        <w:tab/>
        <w:tab/>
      </w:r>
      <w:r>
        <w:rPr>
          <w:u w:val="single"/>
        </w:rPr>
        <w:t>Sheet</w:t>
      </w:r>
      <w:r>
        <w:rPr/>
        <w:tab/>
        <w:tab/>
      </w:r>
      <w:r>
        <w:rPr>
          <w:u w:val="single"/>
        </w:rPr>
        <w:t>Revision</w:t>
      </w:r>
    </w:p>
    <w:p>
      <w:pPr>
        <w:pStyle w:val="Header"/>
        <w:tabs>
          <w:tab w:val="clear" w:pos="4320"/>
          <w:tab w:val="clear" w:pos="8640"/>
        </w:tabs>
        <w:jc w:val="both"/>
        <w:rPr/>
      </w:pPr>
      <w:r>
        <w:rPr/>
      </w:r>
    </w:p>
    <w:p>
      <w:pPr>
        <w:pStyle w:val="Header"/>
        <w:tabs>
          <w:tab w:val="clear" w:pos="4320"/>
          <w:tab w:val="clear" w:pos="8640"/>
        </w:tabs>
        <w:jc w:val="both"/>
        <w:rPr/>
      </w:pPr>
      <w:r>
        <w:rPr/>
        <w:tab/>
        <w:tab/>
        <w:t>1</w:t>
        <w:tab/>
        <w:tab/>
        <w:t>Original</w:t>
        <w:tab/>
        <w:tab/>
        <w:t>11</w:t>
        <w:tab/>
        <w:tab/>
        <w:t>Original</w:t>
      </w:r>
    </w:p>
    <w:p>
      <w:pPr>
        <w:pStyle w:val="Header"/>
        <w:tabs>
          <w:tab w:val="clear" w:pos="4320"/>
          <w:tab w:val="clear" w:pos="8640"/>
        </w:tabs>
        <w:jc w:val="both"/>
        <w:rPr/>
      </w:pPr>
      <w:r>
        <w:rPr/>
        <w:tab/>
        <w:tab/>
        <w:t>2</w:t>
        <w:tab/>
        <w:tab/>
        <w:t>Original</w:t>
        <w:tab/>
        <w:tab/>
        <w:t>12</w:t>
        <w:tab/>
        <w:tab/>
        <w:t>Original</w:t>
      </w:r>
    </w:p>
    <w:p>
      <w:pPr>
        <w:pStyle w:val="Header"/>
        <w:tabs>
          <w:tab w:val="clear" w:pos="4320"/>
          <w:tab w:val="clear" w:pos="8640"/>
        </w:tabs>
        <w:jc w:val="both"/>
        <w:rPr/>
      </w:pPr>
      <w:r>
        <w:rPr/>
        <w:tab/>
        <w:tab/>
        <w:t>3</w:t>
        <w:tab/>
        <w:tab/>
        <w:t>Original</w:t>
        <w:tab/>
        <w:tab/>
        <w:t>13</w:t>
        <w:tab/>
        <w:tab/>
        <w:t>Original</w:t>
      </w:r>
    </w:p>
    <w:p>
      <w:pPr>
        <w:pStyle w:val="Header"/>
        <w:tabs>
          <w:tab w:val="clear" w:pos="4320"/>
          <w:tab w:val="clear" w:pos="8640"/>
        </w:tabs>
        <w:jc w:val="both"/>
        <w:rPr/>
      </w:pPr>
      <w:r>
        <w:rPr/>
        <w:tab/>
        <w:tab/>
        <w:t>4</w:t>
        <w:tab/>
        <w:tab/>
        <w:t>Original</w:t>
        <w:tab/>
        <w:tab/>
        <w:t>14</w:t>
        <w:tab/>
        <w:tab/>
        <w:t>Original</w:t>
      </w:r>
    </w:p>
    <w:p>
      <w:pPr>
        <w:pStyle w:val="Header"/>
        <w:tabs>
          <w:tab w:val="clear" w:pos="4320"/>
          <w:tab w:val="clear" w:pos="8640"/>
        </w:tabs>
        <w:jc w:val="both"/>
        <w:rPr/>
      </w:pPr>
      <w:r>
        <w:rPr/>
        <w:tab/>
        <w:tab/>
        <w:t>5</w:t>
        <w:tab/>
        <w:tab/>
        <w:t>Original</w:t>
        <w:tab/>
        <w:tab/>
        <w:t>15</w:t>
        <w:tab/>
        <w:tab/>
        <w:t>Original</w:t>
      </w:r>
    </w:p>
    <w:p>
      <w:pPr>
        <w:pStyle w:val="Header"/>
        <w:tabs>
          <w:tab w:val="clear" w:pos="4320"/>
          <w:tab w:val="clear" w:pos="8640"/>
        </w:tabs>
        <w:jc w:val="both"/>
        <w:rPr/>
      </w:pPr>
      <w:r>
        <w:rPr/>
        <w:tab/>
        <w:tab/>
        <w:t>6</w:t>
        <w:tab/>
        <w:tab/>
        <w:t>Original</w:t>
        <w:tab/>
      </w:r>
    </w:p>
    <w:p>
      <w:pPr>
        <w:pStyle w:val="Header"/>
        <w:tabs>
          <w:tab w:val="clear" w:pos="4320"/>
          <w:tab w:val="clear" w:pos="8640"/>
        </w:tabs>
        <w:jc w:val="both"/>
        <w:rPr/>
      </w:pPr>
      <w:r>
        <w:rPr/>
        <w:tab/>
        <w:tab/>
        <w:t>7</w:t>
        <w:tab/>
        <w:tab/>
        <w:t>Original</w:t>
      </w:r>
    </w:p>
    <w:p>
      <w:pPr>
        <w:pStyle w:val="Header"/>
        <w:tabs>
          <w:tab w:val="clear" w:pos="4320"/>
          <w:tab w:val="clear" w:pos="8640"/>
        </w:tabs>
        <w:jc w:val="both"/>
        <w:rPr/>
      </w:pPr>
      <w:r>
        <w:rPr/>
        <w:tab/>
        <w:tab/>
        <w:t>8</w:t>
        <w:tab/>
        <w:tab/>
        <w:t>Original</w:t>
      </w:r>
    </w:p>
    <w:p>
      <w:pPr>
        <w:pStyle w:val="Header"/>
        <w:tabs>
          <w:tab w:val="clear" w:pos="4320"/>
          <w:tab w:val="clear" w:pos="8640"/>
        </w:tabs>
        <w:jc w:val="both"/>
        <w:rPr/>
      </w:pPr>
      <w:r>
        <w:rPr/>
        <w:tab/>
        <w:tab/>
        <w:t>9</w:t>
        <w:tab/>
        <w:tab/>
        <w:t>Original</w:t>
      </w:r>
    </w:p>
    <w:p>
      <w:pPr>
        <w:pStyle w:val="Header"/>
        <w:tabs>
          <w:tab w:val="clear" w:pos="4320"/>
          <w:tab w:val="clear" w:pos="8640"/>
        </w:tabs>
        <w:jc w:val="both"/>
        <w:rPr/>
      </w:pPr>
      <w:r>
        <w:rPr/>
        <w:tab/>
        <w:tab/>
        <w:t>10</w:t>
        <w:tab/>
        <w:tab/>
        <w:t>Original</w:t>
      </w:r>
    </w:p>
    <w:p>
      <w:pPr>
        <w:pStyle w:val="Header"/>
        <w:tabs>
          <w:tab w:val="clear" w:pos="4320"/>
          <w:tab w:val="clear" w:pos="8640"/>
        </w:tabs>
        <w:jc w:val="both"/>
        <w:rPr/>
      </w:pPr>
      <w:r>
        <w:rPr/>
      </w:r>
      <w:r>
        <w:br w:type="page"/>
      </w:r>
    </w:p>
    <w:p>
      <w:pPr>
        <w:pStyle w:val="Header"/>
        <w:tabs>
          <w:tab w:val="clear" w:pos="4320"/>
          <w:tab w:val="clear" w:pos="8640"/>
        </w:tabs>
        <w:jc w:val="both"/>
        <w:rPr/>
      </w:pPr>
      <w:r>
        <w:rPr/>
      </w:r>
    </w:p>
    <w:p>
      <w:pPr>
        <w:pStyle w:val="Heading5"/>
        <w:ind w:hanging="0" w:start="0"/>
        <w:rPr/>
      </w:pPr>
      <w:r>
        <w:rPr/>
        <w:t>TABLE OF CONTENTS</w:t>
      </w:r>
    </w:p>
    <w:p>
      <w:pPr>
        <w:pStyle w:val="Header"/>
        <w:tabs>
          <w:tab w:val="clear" w:pos="4320"/>
          <w:tab w:val="clear" w:pos="8640"/>
        </w:tabs>
        <w:jc w:val="both"/>
        <w:rPr>
          <w:b/>
          <w:u w:val="single"/>
        </w:rPr>
      </w:pPr>
      <w:r>
        <w:rPr>
          <w:b/>
          <w:u w:val="single"/>
        </w:rPr>
      </w:r>
    </w:p>
    <w:p>
      <w:pPr>
        <w:pStyle w:val="Header"/>
        <w:tabs>
          <w:tab w:val="clear" w:pos="4320"/>
          <w:tab w:val="clear" w:pos="8640"/>
        </w:tabs>
        <w:jc w:val="end"/>
        <w:rPr>
          <w:b/>
          <w:u w:val="single"/>
        </w:rPr>
      </w:pPr>
      <w:r>
        <w:rPr>
          <w:b/>
          <w:u w:val="single"/>
        </w:rPr>
        <w:t>DESCRIPTION                                                                                                                             SHEET NUMBER</w:t>
      </w:r>
    </w:p>
    <w:p>
      <w:pPr>
        <w:pStyle w:val="Header"/>
        <w:tabs>
          <w:tab w:val="clear" w:pos="4320"/>
          <w:tab w:val="clear" w:pos="8640"/>
        </w:tabs>
        <w:jc w:val="both"/>
        <w:rPr/>
      </w:pPr>
      <w:r>
        <w:rPr/>
      </w:r>
    </w:p>
    <w:p>
      <w:pPr>
        <w:pStyle w:val="Header"/>
        <w:tabs>
          <w:tab w:val="clear" w:pos="4320"/>
          <w:tab w:val="clear" w:pos="8640"/>
        </w:tabs>
        <w:jc w:val="end"/>
        <w:rPr>
          <w:b/>
        </w:rPr>
      </w:pPr>
      <w:r>
        <w:rPr>
          <w:b/>
        </w:rPr>
        <w:t>Title Page…………………………………………………………………………………………………..Title Page</w:t>
      </w:r>
    </w:p>
    <w:p>
      <w:pPr>
        <w:pStyle w:val="Header"/>
        <w:tabs>
          <w:tab w:val="clear" w:pos="4320"/>
          <w:tab w:val="clear" w:pos="8640"/>
        </w:tabs>
        <w:jc w:val="end"/>
        <w:rPr>
          <w:b/>
        </w:rPr>
      </w:pPr>
      <w:r>
        <w:rPr>
          <w:b/>
        </w:rPr>
        <w:t>Check Sheet….………………………………………………………………………………………………………1</w:t>
      </w:r>
    </w:p>
    <w:p>
      <w:pPr>
        <w:pStyle w:val="Header"/>
        <w:tabs>
          <w:tab w:val="clear" w:pos="4320"/>
          <w:tab w:val="clear" w:pos="8640"/>
        </w:tabs>
        <w:jc w:val="end"/>
        <w:rPr>
          <w:b/>
        </w:rPr>
      </w:pPr>
      <w:r>
        <w:rPr>
          <w:b/>
        </w:rPr>
        <w:t>Table of Contents……………………………………………………………………………………………………2</w:t>
      </w:r>
    </w:p>
    <w:p>
      <w:pPr>
        <w:pStyle w:val="Header"/>
        <w:tabs>
          <w:tab w:val="clear" w:pos="4320"/>
          <w:tab w:val="clear" w:pos="8640"/>
        </w:tabs>
        <w:jc w:val="end"/>
        <w:rPr>
          <w:b/>
        </w:rPr>
      </w:pPr>
      <w:r>
        <w:rPr>
          <w:b/>
        </w:rPr>
        <w:t>Application..………..………………………………………………………………………………………………...4</w:t>
      </w:r>
    </w:p>
    <w:p>
      <w:pPr>
        <w:pStyle w:val="Header"/>
        <w:tabs>
          <w:tab w:val="clear" w:pos="4320"/>
          <w:tab w:val="clear" w:pos="8640"/>
        </w:tabs>
        <w:jc w:val="end"/>
        <w:rPr/>
      </w:pPr>
      <w:r>
        <w:rPr/>
        <w:t>Explanation of Symbols……………………………………………………………………………………………..5</w:t>
      </w:r>
    </w:p>
    <w:sdt>
      <w:sdtPr>
        <w:docPartObj>
          <w:docPartGallery w:val="Table of Contents"/>
          <w:docPartUnique w:val="true"/>
        </w:docPartObj>
      </w:sdtPr>
      <w:sdtContent>
        <w:p>
          <w:pPr>
            <w:pStyle w:val="TOC1"/>
            <w:rPr>
              <w:b w:val="false"/>
            </w:rPr>
          </w:pPr>
          <w:r>
            <w:fldChar w:fldCharType="begin"/>
          </w:r>
          <w:r>
            <w:rPr>
              <w:b w:val="false"/>
            </w:rPr>
            <w:instrText xml:space="preserve"> TOC \f </w:instrText>
          </w:r>
          <w:r>
            <w:rPr>
              <w:b w:val="false"/>
            </w:rPr>
            <w:fldChar w:fldCharType="separate"/>
          </w:r>
          <w:r>
            <w:rPr>
              <w:b w:val="false"/>
            </w:rPr>
            <w:t>SECTION 1 – DEFINITION OF TERMS</w:t>
            <w:tab/>
          </w:r>
          <w:hyperlink w:anchor="__RefHeading___Toc446754314">
            <w:r>
              <w:rPr>
                <w:rStyle w:val="IndexLink"/>
                <w:b w:val="false"/>
              </w:rPr>
              <w:t>6</w:t>
            </w:r>
          </w:hyperlink>
        </w:p>
        <w:p>
          <w:pPr>
            <w:pStyle w:val="TOC1"/>
            <w:rPr/>
          </w:pPr>
          <w:r>
            <w:rPr/>
            <w:t>SECTION 2 – UNDERTAKING OF THE COMPANY</w:t>
            <w:tab/>
          </w:r>
          <w:hyperlink w:anchor="__RefHeading___Toc446754315">
            <w:r>
              <w:rPr>
                <w:rStyle w:val="IndexLink"/>
              </w:rPr>
              <w:t>6</w:t>
            </w:r>
          </w:hyperlink>
        </w:p>
        <w:p>
          <w:pPr>
            <w:pStyle w:val="TOC2"/>
            <w:rPr/>
          </w:pPr>
          <w:r>
            <w:rPr/>
            <w:t xml:space="preserve">2.1     </w:t>
          </w:r>
          <w:r>
            <w:rPr>
              <w:u w:val="single"/>
            </w:rPr>
            <w:t>General</w:t>
          </w:r>
          <w:r>
            <w:rPr/>
            <w:tab/>
          </w:r>
          <w:hyperlink w:anchor="__RefHeading___Toc446754316">
            <w:r>
              <w:rPr>
                <w:rStyle w:val="IndexLink"/>
              </w:rPr>
              <w:t>6</w:t>
            </w:r>
          </w:hyperlink>
        </w:p>
        <w:p>
          <w:pPr>
            <w:pStyle w:val="TOC2"/>
            <w:rPr/>
          </w:pPr>
          <w:r>
            <w:rPr/>
            <w:t xml:space="preserve">2.2     </w:t>
          </w:r>
          <w:r>
            <w:rPr>
              <w:u w:val="single"/>
            </w:rPr>
            <w:t>Description of Communications Services</w:t>
          </w:r>
          <w:r>
            <w:rPr/>
            <w:tab/>
          </w:r>
          <w:hyperlink w:anchor="__RefHeading___Toc446754317">
            <w:r>
              <w:rPr>
                <w:rStyle w:val="IndexLink"/>
              </w:rPr>
              <w:t>6</w:t>
            </w:r>
          </w:hyperlink>
        </w:p>
        <w:p>
          <w:pPr>
            <w:pStyle w:val="TOC2"/>
            <w:rPr/>
          </w:pPr>
          <w:r>
            <w:rPr/>
            <w:t xml:space="preserve">2.3     </w:t>
          </w:r>
          <w:r>
            <w:rPr>
              <w:u w:val="single"/>
            </w:rPr>
            <w:t>Application for Communications Services</w:t>
          </w:r>
          <w:r>
            <w:rPr/>
            <w:tab/>
          </w:r>
          <w:hyperlink w:anchor="__RefHeading___Toc446754318">
            <w:r>
              <w:rPr>
                <w:rStyle w:val="IndexLink"/>
              </w:rPr>
              <w:t>7</w:t>
            </w:r>
          </w:hyperlink>
        </w:p>
        <w:p>
          <w:pPr>
            <w:pStyle w:val="TOC2"/>
            <w:rPr/>
          </w:pPr>
          <w:r>
            <w:rPr/>
            <w:t xml:space="preserve">2.4     </w:t>
          </w:r>
          <w:r>
            <w:rPr>
              <w:u w:val="single"/>
            </w:rPr>
            <w:t>Shortage of Equipment or Facilities</w:t>
          </w:r>
          <w:r>
            <w:rPr/>
            <w:tab/>
          </w:r>
          <w:hyperlink w:anchor="__RefHeading___Toc446754319">
            <w:r>
              <w:rPr>
                <w:rStyle w:val="IndexLink"/>
              </w:rPr>
              <w:t>7</w:t>
            </w:r>
          </w:hyperlink>
        </w:p>
        <w:p>
          <w:pPr>
            <w:pStyle w:val="TOC2"/>
            <w:rPr/>
          </w:pPr>
          <w:r>
            <w:rPr/>
            <w:t xml:space="preserve">2.5     </w:t>
          </w:r>
          <w:r>
            <w:rPr>
              <w:u w:val="single"/>
            </w:rPr>
            <w:t>Liability of the Company</w:t>
          </w:r>
          <w:r>
            <w:rPr/>
            <w:tab/>
          </w:r>
          <w:hyperlink w:anchor="__RefHeading___Toc446754320">
            <w:r>
              <w:rPr>
                <w:rStyle w:val="IndexLink"/>
              </w:rPr>
              <w:t>7</w:t>
            </w:r>
          </w:hyperlink>
        </w:p>
        <w:p>
          <w:pPr>
            <w:pStyle w:val="TOC2"/>
            <w:rPr/>
          </w:pPr>
          <w:r>
            <w:rPr/>
            <w:t xml:space="preserve">2.6     </w:t>
          </w:r>
          <w:r>
            <w:rPr>
              <w:u w:val="single"/>
            </w:rPr>
            <w:t>Notification of Service-Affecting Activities</w:t>
          </w:r>
          <w:r>
            <w:rPr/>
            <w:tab/>
          </w:r>
          <w:hyperlink w:anchor="__RefHeading___Toc446754321">
            <w:r>
              <w:rPr>
                <w:rStyle w:val="IndexLink"/>
              </w:rPr>
              <w:t>8</w:t>
            </w:r>
          </w:hyperlink>
        </w:p>
        <w:p>
          <w:pPr>
            <w:pStyle w:val="TOC2"/>
            <w:rPr/>
          </w:pPr>
          <w:r>
            <w:rPr/>
            <w:t xml:space="preserve">2.7     </w:t>
          </w:r>
          <w:r>
            <w:rPr>
              <w:u w:val="single"/>
            </w:rPr>
            <w:t>Provision of Equipment</w:t>
          </w:r>
          <w:r>
            <w:rPr/>
            <w:tab/>
          </w:r>
          <w:hyperlink w:anchor="__RefHeading___Toc446754322">
            <w:r>
              <w:rPr>
                <w:rStyle w:val="IndexLink"/>
              </w:rPr>
              <w:t>8</w:t>
            </w:r>
          </w:hyperlink>
        </w:p>
        <w:p>
          <w:pPr>
            <w:pStyle w:val="TOC2"/>
            <w:rPr/>
          </w:pPr>
          <w:r>
            <w:rPr/>
            <w:t xml:space="preserve">2.8     </w:t>
          </w:r>
          <w:r>
            <w:rPr>
              <w:u w:val="single"/>
            </w:rPr>
            <w:t>Ownership of Facilities</w:t>
          </w:r>
          <w:r>
            <w:rPr/>
            <w:tab/>
          </w:r>
          <w:hyperlink w:anchor="__RefHeading___Toc446754323">
            <w:r>
              <w:rPr>
                <w:rStyle w:val="IndexLink"/>
              </w:rPr>
              <w:t>9</w:t>
            </w:r>
          </w:hyperlink>
        </w:p>
        <w:p>
          <w:pPr>
            <w:pStyle w:val="TOC2"/>
            <w:rPr/>
          </w:pPr>
          <w:r>
            <w:rPr/>
            <w:t xml:space="preserve">2.9     </w:t>
          </w:r>
          <w:r>
            <w:rPr>
              <w:u w:val="single"/>
            </w:rPr>
            <w:t>Continuity of Communications Services</w:t>
          </w:r>
          <w:r>
            <w:rPr/>
            <w:tab/>
          </w:r>
          <w:hyperlink w:anchor="__RefHeading___Toc446754324">
            <w:r>
              <w:rPr>
                <w:rStyle w:val="IndexLink"/>
              </w:rPr>
              <w:t>9</w:t>
            </w:r>
          </w:hyperlink>
        </w:p>
        <w:p>
          <w:pPr>
            <w:pStyle w:val="TOC2"/>
            <w:rPr/>
          </w:pPr>
          <w:r>
            <w:rPr/>
            <w:t xml:space="preserve">2.10   </w:t>
          </w:r>
          <w:r>
            <w:rPr>
              <w:u w:val="single"/>
            </w:rPr>
            <w:t>Governmental Authorizations</w:t>
          </w:r>
          <w:r>
            <w:rPr/>
            <w:tab/>
          </w:r>
          <w:hyperlink w:anchor="__RefHeading___Toc446754325">
            <w:r>
              <w:rPr>
                <w:rStyle w:val="IndexLink"/>
              </w:rPr>
              <w:t>9</w:t>
            </w:r>
          </w:hyperlink>
        </w:p>
        <w:p>
          <w:pPr>
            <w:pStyle w:val="TOC1"/>
            <w:rPr/>
          </w:pPr>
          <w:r>
            <w:rPr/>
            <w:t>SECTION 3 – OBLIGATIONS OF THE CUSTOMER</w:t>
            <w:tab/>
          </w:r>
          <w:hyperlink w:anchor="__RefHeading___Toc446754326">
            <w:r>
              <w:rPr>
                <w:rStyle w:val="IndexLink"/>
              </w:rPr>
              <w:t>9</w:t>
            </w:r>
          </w:hyperlink>
        </w:p>
        <w:p>
          <w:pPr>
            <w:pStyle w:val="TOC2"/>
            <w:rPr/>
          </w:pPr>
          <w:r>
            <w:rPr/>
            <w:t xml:space="preserve">3.1     </w:t>
          </w:r>
          <w:r>
            <w:rPr>
              <w:u w:val="single"/>
            </w:rPr>
            <w:t>General</w:t>
          </w:r>
          <w:r>
            <w:rPr/>
            <w:tab/>
          </w:r>
          <w:hyperlink w:anchor="__RefHeading___Toc446754327">
            <w:r>
              <w:rPr>
                <w:rStyle w:val="IndexLink"/>
              </w:rPr>
              <w:t>9</w:t>
            </w:r>
          </w:hyperlink>
        </w:p>
        <w:p>
          <w:pPr>
            <w:pStyle w:val="TOC2"/>
            <w:rPr/>
          </w:pPr>
          <w:r>
            <w:rPr/>
            <w:t xml:space="preserve">3.2     </w:t>
          </w:r>
          <w:r>
            <w:rPr>
              <w:u w:val="single"/>
            </w:rPr>
            <w:t>Prohibited Uses</w:t>
          </w:r>
          <w:r>
            <w:rPr/>
            <w:tab/>
          </w:r>
          <w:hyperlink w:anchor="__RefHeading___Toc446754328">
            <w:r>
              <w:rPr>
                <w:rStyle w:val="IndexLink"/>
              </w:rPr>
              <w:t>10</w:t>
            </w:r>
          </w:hyperlink>
        </w:p>
        <w:p>
          <w:pPr>
            <w:pStyle w:val="TOC1"/>
            <w:rPr/>
          </w:pPr>
          <w:r>
            <w:rPr/>
            <w:t>SECTION 4 – CUSTOMER EQUIPMENT AND CHANNELS</w:t>
            <w:tab/>
          </w:r>
          <w:hyperlink w:anchor="__RefHeading___Toc446754329">
            <w:r>
              <w:rPr>
                <w:rStyle w:val="IndexLink"/>
              </w:rPr>
              <w:t>10</w:t>
            </w:r>
          </w:hyperlink>
        </w:p>
        <w:p>
          <w:pPr>
            <w:pStyle w:val="TOC2"/>
            <w:rPr/>
          </w:pPr>
          <w:r>
            <w:rPr/>
            <w:t xml:space="preserve">4.1     </w:t>
          </w:r>
          <w:r>
            <w:rPr>
              <w:u w:val="single"/>
            </w:rPr>
            <w:t>General</w:t>
          </w:r>
          <w:r>
            <w:rPr/>
            <w:tab/>
          </w:r>
          <w:hyperlink w:anchor="__RefHeading___Toc446754330">
            <w:r>
              <w:rPr>
                <w:rStyle w:val="IndexLink"/>
              </w:rPr>
              <w:t>10</w:t>
            </w:r>
          </w:hyperlink>
        </w:p>
        <w:p>
          <w:pPr>
            <w:pStyle w:val="TOC2"/>
            <w:rPr/>
          </w:pPr>
          <w:r>
            <w:rPr/>
            <w:t xml:space="preserve">4.2     </w:t>
          </w:r>
          <w:r>
            <w:rPr>
              <w:u w:val="single"/>
            </w:rPr>
            <w:t>Interconnection of Facilities</w:t>
          </w:r>
          <w:r>
            <w:rPr/>
            <w:tab/>
          </w:r>
          <w:hyperlink w:anchor="__RefHeading___Toc446754331">
            <w:r>
              <w:rPr>
                <w:rStyle w:val="IndexLink"/>
              </w:rPr>
              <w:t>10</w:t>
            </w:r>
          </w:hyperlink>
        </w:p>
        <w:p>
          <w:pPr>
            <w:pStyle w:val="TOC1"/>
            <w:rPr/>
          </w:pPr>
          <w:r>
            <w:rPr/>
            <w:t>SECTION 5 – PAYMENT ARRANGEMENTS</w:t>
            <w:tab/>
          </w:r>
          <w:hyperlink w:anchor="__RefHeading___Toc446754332">
            <w:r>
              <w:rPr>
                <w:rStyle w:val="IndexLink"/>
              </w:rPr>
              <w:t>10</w:t>
            </w:r>
          </w:hyperlink>
        </w:p>
        <w:p>
          <w:pPr>
            <w:pStyle w:val="TOC2"/>
            <w:rPr/>
          </w:pPr>
          <w:r>
            <w:rPr/>
            <w:t xml:space="preserve">5.1     </w:t>
          </w:r>
          <w:r>
            <w:rPr>
              <w:u w:val="single"/>
            </w:rPr>
            <w:t>Payment for Communications Services</w:t>
          </w:r>
          <w:r>
            <w:rPr/>
            <w:tab/>
          </w:r>
          <w:hyperlink w:anchor="__RefHeading___Toc446754333">
            <w:r>
              <w:rPr>
                <w:rStyle w:val="IndexLink"/>
              </w:rPr>
              <w:t>10</w:t>
            </w:r>
          </w:hyperlink>
        </w:p>
        <w:p>
          <w:pPr>
            <w:pStyle w:val="TOC2"/>
            <w:rPr/>
          </w:pPr>
          <w:r>
            <w:rPr/>
            <w:t xml:space="preserve">5.2     </w:t>
          </w:r>
          <w:r>
            <w:rPr>
              <w:u w:val="single"/>
            </w:rPr>
            <w:t>Billing and Collection of Charges</w:t>
          </w:r>
          <w:r>
            <w:rPr/>
            <w:tab/>
          </w:r>
          <w:hyperlink w:anchor="__RefHeading___Toc446754334">
            <w:r>
              <w:rPr>
                <w:rStyle w:val="IndexLink"/>
              </w:rPr>
              <w:t>10</w:t>
            </w:r>
          </w:hyperlink>
        </w:p>
        <w:p>
          <w:pPr>
            <w:pStyle w:val="TOC2"/>
            <w:rPr/>
          </w:pPr>
          <w:r>
            <w:rPr/>
            <w:t xml:space="preserve">5.3     </w:t>
          </w:r>
          <w:r>
            <w:rPr>
              <w:u w:val="single"/>
            </w:rPr>
            <w:t>Advanced Payments</w:t>
          </w:r>
          <w:r>
            <w:rPr/>
            <w:tab/>
          </w:r>
          <w:hyperlink w:anchor="__RefHeading___Toc446754335">
            <w:r>
              <w:rPr>
                <w:rStyle w:val="IndexLink"/>
              </w:rPr>
              <w:t>11</w:t>
            </w:r>
          </w:hyperlink>
        </w:p>
        <w:p>
          <w:pPr>
            <w:pStyle w:val="TOC2"/>
            <w:rPr/>
          </w:pPr>
          <w:r>
            <w:rPr/>
            <w:t xml:space="preserve">5.4     </w:t>
          </w:r>
          <w:r>
            <w:rPr>
              <w:u w:val="single"/>
            </w:rPr>
            <w:t>Taxes</w:t>
          </w:r>
          <w:r>
            <w:rPr/>
            <w:tab/>
          </w:r>
          <w:hyperlink w:anchor="__RefHeading___Toc446754336">
            <w:r>
              <w:rPr>
                <w:rStyle w:val="IndexLink"/>
              </w:rPr>
              <w:t>11</w:t>
            </w:r>
          </w:hyperlink>
        </w:p>
        <w:p>
          <w:pPr>
            <w:pStyle w:val="TOC2"/>
            <w:rPr/>
          </w:pPr>
          <w:r>
            <w:rPr/>
            <w:t xml:space="preserve">5.5     </w:t>
          </w:r>
          <w:r>
            <w:rPr>
              <w:u w:val="single"/>
            </w:rPr>
            <w:t>Disputed Bills</w:t>
          </w:r>
          <w:r>
            <w:rPr/>
            <w:tab/>
          </w:r>
          <w:hyperlink w:anchor="__RefHeading___Toc446754337">
            <w:r>
              <w:rPr>
                <w:rStyle w:val="IndexLink"/>
              </w:rPr>
              <w:t>11</w:t>
            </w:r>
          </w:hyperlink>
        </w:p>
        <w:p>
          <w:pPr>
            <w:pStyle w:val="TOC1"/>
            <w:rPr/>
          </w:pPr>
          <w:r>
            <w:rPr/>
            <w:t>SECTION 6 –TERMINATION OR DENIAL OF COMMUNICATIONS SERVICES</w:t>
            <w:tab/>
          </w:r>
          <w:hyperlink w:anchor="__RefHeading___Toc446754338">
            <w:r>
              <w:rPr>
                <w:rStyle w:val="IndexLink"/>
              </w:rPr>
              <w:t>11</w:t>
            </w:r>
          </w:hyperlink>
        </w:p>
        <w:p>
          <w:pPr>
            <w:pStyle w:val="TOC2"/>
            <w:rPr/>
          </w:pPr>
          <w:r>
            <w:rPr/>
            <w:t xml:space="preserve">6.1     </w:t>
          </w:r>
          <w:r>
            <w:rPr>
              <w:u w:val="single"/>
            </w:rPr>
            <w:t>General</w:t>
          </w:r>
          <w:r>
            <w:rPr/>
            <w:tab/>
          </w:r>
          <w:hyperlink w:anchor="__RefHeading___Toc446754339">
            <w:r>
              <w:rPr>
                <w:rStyle w:val="IndexLink"/>
              </w:rPr>
              <w:t>11</w:t>
            </w:r>
          </w:hyperlink>
        </w:p>
        <w:p>
          <w:pPr>
            <w:pStyle w:val="TOC2"/>
            <w:rPr/>
          </w:pPr>
          <w:r>
            <w:rPr/>
            <w:t xml:space="preserve">6.2     </w:t>
          </w:r>
          <w:r>
            <w:rPr>
              <w:u w:val="single"/>
            </w:rPr>
            <w:t>Disconnection with Notice</w:t>
          </w:r>
          <w:r>
            <w:rPr/>
            <w:tab/>
          </w:r>
          <w:hyperlink w:anchor="__RefHeading___Toc446754340">
            <w:r>
              <w:rPr>
                <w:rStyle w:val="IndexLink"/>
              </w:rPr>
              <w:t>12</w:t>
            </w:r>
          </w:hyperlink>
        </w:p>
        <w:p>
          <w:pPr>
            <w:pStyle w:val="TOC2"/>
            <w:rPr/>
          </w:pPr>
          <w:r>
            <w:rPr/>
            <w:t xml:space="preserve">6.3     </w:t>
          </w:r>
          <w:r>
            <w:rPr>
              <w:u w:val="single"/>
            </w:rPr>
            <w:t>Disconnection Without Notice</w:t>
          </w:r>
          <w:r>
            <w:rPr/>
            <w:tab/>
          </w:r>
          <w:hyperlink w:anchor="__RefHeading___Toc446754341">
            <w:r>
              <w:rPr>
                <w:rStyle w:val="IndexLink"/>
              </w:rPr>
              <w:t>12</w:t>
            </w:r>
          </w:hyperlink>
        </w:p>
        <w:p>
          <w:pPr>
            <w:pStyle w:val="TOC2"/>
            <w:rPr/>
          </w:pPr>
          <w:r>
            <w:rPr/>
            <w:t xml:space="preserve">6.4     </w:t>
          </w:r>
          <w:r>
            <w:rPr>
              <w:u w:val="single"/>
            </w:rPr>
            <w:t>Customer Obligation</w:t>
          </w:r>
          <w:r>
            <w:rPr/>
            <w:tab/>
          </w:r>
          <w:hyperlink w:anchor="__RefHeading___Toc446754342">
            <w:r>
              <w:rPr>
                <w:rStyle w:val="IndexLink"/>
              </w:rPr>
              <w:t>12</w:t>
            </w:r>
          </w:hyperlink>
        </w:p>
        <w:p>
          <w:pPr>
            <w:pStyle w:val="TOC2"/>
            <w:rPr/>
          </w:pPr>
          <w:r>
            <w:rPr/>
            <w:t xml:space="preserve">6.5     </w:t>
          </w:r>
          <w:r>
            <w:rPr>
              <w:u w:val="single"/>
            </w:rPr>
            <w:t>Termination by the Customer</w:t>
          </w:r>
          <w:r>
            <w:rPr/>
            <w:tab/>
          </w:r>
          <w:hyperlink w:anchor="__RefHeading___Toc446754343">
            <w:r>
              <w:rPr>
                <w:rStyle w:val="IndexLink"/>
              </w:rPr>
              <w:t>12</w:t>
            </w:r>
          </w:hyperlink>
        </w:p>
        <w:p>
          <w:pPr>
            <w:pStyle w:val="TOC1"/>
            <w:rPr/>
          </w:pPr>
          <w:r>
            <w:rPr/>
            <w:t>SECTION 7 – NOTICES AND COMMUNICATIONS</w:t>
            <w:tab/>
          </w:r>
          <w:hyperlink w:anchor="__RefHeading___Toc446754344">
            <w:r>
              <w:rPr>
                <w:rStyle w:val="IndexLink"/>
              </w:rPr>
              <w:t>13</w:t>
            </w:r>
          </w:hyperlink>
        </w:p>
        <w:p>
          <w:pPr>
            <w:pStyle w:val="TOC1"/>
            <w:rPr/>
          </w:pPr>
          <w:r>
            <w:rPr/>
            <w:t>SECTION 8 – COMMUNICATIONS SERVICES</w:t>
            <w:tab/>
          </w:r>
          <w:hyperlink w:anchor="__RefHeading___Toc446754345">
            <w:r>
              <w:rPr>
                <w:rStyle w:val="IndexLink"/>
              </w:rPr>
              <w:t>13</w:t>
            </w:r>
          </w:hyperlink>
        </w:p>
        <w:p>
          <w:pPr>
            <w:pStyle w:val="TOC2"/>
            <w:rPr/>
          </w:pPr>
          <w:r>
            <w:rPr/>
            <w:t xml:space="preserve">8.1     </w:t>
          </w:r>
          <w:r>
            <w:rPr>
              <w:u w:val="single"/>
            </w:rPr>
            <w:t>General</w:t>
          </w:r>
          <w:r>
            <w:rPr/>
            <w:tab/>
          </w:r>
          <w:hyperlink w:anchor="__RefHeading___Toc446754346">
            <w:r>
              <w:rPr>
                <w:rStyle w:val="IndexLink"/>
              </w:rPr>
              <w:t>13</w:t>
            </w:r>
          </w:hyperlink>
        </w:p>
        <w:p>
          <w:pPr>
            <w:pStyle w:val="TOC2"/>
            <w:rPr/>
          </w:pPr>
          <w:r>
            <w:rPr/>
            <w:t xml:space="preserve">8.2     </w:t>
          </w:r>
          <w:r>
            <w:rPr>
              <w:u w:val="single"/>
            </w:rPr>
            <w:t>DWDM Services</w:t>
          </w:r>
          <w:r>
            <w:rPr/>
            <w:tab/>
          </w:r>
          <w:hyperlink w:anchor="__RefHeading___Toc446754347">
            <w:r>
              <w:rPr>
                <w:rStyle w:val="IndexLink"/>
              </w:rPr>
              <w:t>13</w:t>
            </w:r>
          </w:hyperlink>
        </w:p>
        <w:p>
          <w:pPr>
            <w:pStyle w:val="TOC3"/>
            <w:rPr/>
          </w:pPr>
          <w:r>
            <w:rPr/>
            <w:t xml:space="preserve">8.2.1     </w:t>
          </w:r>
          <w:r>
            <w:rPr>
              <w:color w:val="000000"/>
              <w:u w:val="single"/>
            </w:rPr>
            <w:t>Description</w:t>
          </w:r>
          <w:r>
            <w:rPr/>
            <w:tab/>
          </w:r>
          <w:hyperlink w:anchor="__RefHeading___Toc446754348">
            <w:r>
              <w:rPr>
                <w:rStyle w:val="IndexLink"/>
              </w:rPr>
              <w:t>13</w:t>
            </w:r>
          </w:hyperlink>
        </w:p>
        <w:p>
          <w:pPr>
            <w:pStyle w:val="TOC3"/>
            <w:rPr/>
          </w:pPr>
          <w:r>
            <w:rPr/>
            <w:t xml:space="preserve">8.2.3     </w:t>
          </w:r>
          <w:r>
            <w:rPr>
              <w:color w:val="000000"/>
              <w:u w:val="single"/>
            </w:rPr>
            <w:t>Connecting Points</w:t>
          </w:r>
          <w:r>
            <w:rPr/>
            <w:tab/>
          </w:r>
          <w:hyperlink w:anchor="__RefHeading___Toc446754349">
            <w:r>
              <w:rPr>
                <w:rStyle w:val="IndexLink"/>
              </w:rPr>
              <w:t>13</w:t>
            </w:r>
          </w:hyperlink>
        </w:p>
        <w:p>
          <w:pPr>
            <w:pStyle w:val="TOC3"/>
            <w:rPr/>
          </w:pPr>
          <w:r>
            <w:rPr/>
            <w:t xml:space="preserve">8.2.4     </w:t>
          </w:r>
          <w:r>
            <w:rPr>
              <w:color w:val="000000"/>
              <w:u w:val="single"/>
            </w:rPr>
            <w:t>Performance Specifications</w:t>
          </w:r>
          <w:r>
            <w:rPr/>
            <w:tab/>
          </w:r>
          <w:hyperlink w:anchor="__RefHeading___Toc446754350">
            <w:r>
              <w:rPr>
                <w:rStyle w:val="IndexLink"/>
              </w:rPr>
              <w:t>13</w:t>
            </w:r>
          </w:hyperlink>
        </w:p>
        <w:p>
          <w:pPr>
            <w:pStyle w:val="TOC3"/>
            <w:rPr/>
          </w:pPr>
          <w:r>
            <w:rPr/>
            <w:t xml:space="preserve">8.2.5     </w:t>
          </w:r>
          <w:r>
            <w:rPr>
              <w:color w:val="000000"/>
              <w:u w:val="single"/>
            </w:rPr>
            <w:t>Performance and Availability</w:t>
          </w:r>
          <w:r>
            <w:rPr/>
            <w:tab/>
          </w:r>
          <w:hyperlink w:anchor="__RefHeading___Toc446754351">
            <w:r>
              <w:rPr>
                <w:rStyle w:val="IndexLink"/>
              </w:rPr>
              <w:t>14</w:t>
            </w:r>
          </w:hyperlink>
        </w:p>
        <w:p>
          <w:pPr>
            <w:pStyle w:val="TOC3"/>
            <w:rPr/>
          </w:pPr>
          <w:r>
            <w:rPr/>
            <w:t xml:space="preserve">8.2.6     </w:t>
          </w:r>
          <w:r>
            <w:rPr>
              <w:color w:val="000000"/>
              <w:u w:val="single"/>
            </w:rPr>
            <w:t>Price</w:t>
          </w:r>
          <w:r>
            <w:rPr/>
            <w:tab/>
          </w:r>
          <w:hyperlink w:anchor="__RefHeading___Toc446754352">
            <w:r>
              <w:rPr>
                <w:rStyle w:val="IndexLink"/>
              </w:rPr>
              <w:t>15</w:t>
            </w:r>
          </w:hyperlink>
          <w:r>
            <w:rPr>
              <w:rStyle w:val="IndexLink"/>
            </w:rPr>
            <w:fldChar w:fldCharType="end"/>
          </w:r>
        </w:p>
      </w:sdtContent>
    </w:sdt>
    <w:p>
      <w:pPr>
        <w:pStyle w:val="TOC3"/>
        <w:rPr/>
      </w:pPr>
      <w:r>
        <w:rPr/>
      </w:r>
      <w:r>
        <w:br w:type="page"/>
      </w:r>
    </w:p>
    <w:p>
      <w:pPr>
        <w:pStyle w:val="Header"/>
        <w:tabs>
          <w:tab w:val="clear" w:pos="4320"/>
          <w:tab w:val="clear" w:pos="8640"/>
        </w:tabs>
        <w:jc w:val="center"/>
        <w:rPr>
          <w:b/>
          <w:u w:val="single"/>
        </w:rPr>
      </w:pPr>
      <w:r>
        <w:rPr>
          <w:b/>
          <w:u w:val="single"/>
        </w:rPr>
        <w:t>APPLICATION OF TARIFF</w:t>
      </w:r>
    </w:p>
    <w:p>
      <w:pPr>
        <w:pStyle w:val="Header"/>
        <w:tabs>
          <w:tab w:val="clear" w:pos="4320"/>
          <w:tab w:val="clear" w:pos="8640"/>
        </w:tabs>
        <w:jc w:val="both"/>
        <w:rPr>
          <w:b/>
          <w:u w:val="single"/>
        </w:rPr>
      </w:pPr>
      <w:r>
        <w:rPr>
          <w:b/>
          <w:u w:val="single"/>
        </w:rPr>
      </w:r>
    </w:p>
    <w:p>
      <w:pPr>
        <w:pStyle w:val="Header"/>
        <w:tabs>
          <w:tab w:val="clear" w:pos="4320"/>
          <w:tab w:val="clear" w:pos="8640"/>
        </w:tabs>
        <w:jc w:val="both"/>
        <w:rPr/>
      </w:pPr>
      <w:r>
        <w:rPr/>
        <w:t>This Tariff is governed and interpreted according to the laws of the State of Louisiana.  It applies to facility-based dense wavelength division multiplexing telecommunication services furnished by Enron Communications, Inc. (“Company”) between and among points within the State of Louisiana.  Such services are furnished in conjunction with the Company’s interstate telecommunications services and are provided in accordance with the terms and conditions set forth herein.</w:t>
      </w:r>
      <w:r>
        <w:br w:type="page"/>
      </w:r>
    </w:p>
    <w:p>
      <w:pPr>
        <w:pStyle w:val="Header"/>
        <w:tabs>
          <w:tab w:val="clear" w:pos="4320"/>
          <w:tab w:val="clear" w:pos="8640"/>
        </w:tabs>
        <w:jc w:val="both"/>
        <w:rPr/>
      </w:pPr>
      <w:r>
        <w:rPr/>
      </w:r>
    </w:p>
    <w:p>
      <w:pPr>
        <w:pStyle w:val="Heading5"/>
        <w:ind w:hanging="0" w:start="0"/>
        <w:rPr/>
      </w:pPr>
      <w:r>
        <w:rPr/>
        <w:t>EXPLANATION OF SYMBOLS</w:t>
      </w:r>
    </w:p>
    <w:p>
      <w:pPr>
        <w:pStyle w:val="Normal"/>
        <w:jc w:val="both"/>
        <w:rPr>
          <w:b/>
          <w:u w:val="single"/>
        </w:rPr>
      </w:pPr>
      <w:r>
        <w:rPr>
          <w:b/>
          <w:u w:val="single"/>
        </w:rPr>
      </w:r>
    </w:p>
    <w:p>
      <w:pPr>
        <w:pStyle w:val="Normal"/>
        <w:jc w:val="both"/>
        <w:rPr/>
      </w:pPr>
      <w:r>
        <w:rPr/>
        <w:t>The following symbols shall be used in this tariff for the purposes indicated below.</w:t>
      </w:r>
    </w:p>
    <w:p>
      <w:pPr>
        <w:pStyle w:val="Normal"/>
        <w:jc w:val="both"/>
        <w:rPr/>
      </w:pPr>
      <w:r>
        <w:rPr/>
      </w:r>
    </w:p>
    <w:p>
      <w:pPr>
        <w:pStyle w:val="Normal"/>
        <w:numPr>
          <w:ilvl w:val="0"/>
          <w:numId w:val="10"/>
        </w:numPr>
        <w:jc w:val="both"/>
        <w:rPr/>
      </w:pPr>
      <w:r>
        <w:rPr/>
        <w:t>To signify changed listing, rule, or condition which may affect rates or charges.</w:t>
      </w:r>
    </w:p>
    <w:p>
      <w:pPr>
        <w:pStyle w:val="Normal"/>
        <w:jc w:val="both"/>
        <w:rPr/>
      </w:pPr>
      <w:r>
        <w:rPr/>
      </w:r>
    </w:p>
    <w:p>
      <w:pPr>
        <w:pStyle w:val="Normal"/>
        <w:numPr>
          <w:ilvl w:val="0"/>
          <w:numId w:val="10"/>
        </w:numPr>
        <w:jc w:val="both"/>
        <w:rPr/>
      </w:pPr>
      <w:r>
        <w:rPr/>
        <w:t>To signify discontinued material, including listing, rate, rule or condition.</w:t>
      </w:r>
    </w:p>
    <w:p>
      <w:pPr>
        <w:pStyle w:val="Normal"/>
        <w:jc w:val="both"/>
        <w:rPr/>
      </w:pPr>
      <w:r>
        <w:rPr/>
      </w:r>
    </w:p>
    <w:p>
      <w:pPr>
        <w:pStyle w:val="Normal"/>
        <w:numPr>
          <w:ilvl w:val="0"/>
          <w:numId w:val="7"/>
        </w:numPr>
        <w:jc w:val="both"/>
        <w:rPr/>
      </w:pPr>
      <w:r>
        <w:rPr/>
        <w:t>To signify an increase.</w:t>
      </w:r>
    </w:p>
    <w:p>
      <w:pPr>
        <w:pStyle w:val="Normal"/>
        <w:ind w:start="1440" w:end="0"/>
        <w:jc w:val="both"/>
        <w:rPr/>
      </w:pPr>
      <w:r>
        <w:rPr/>
      </w:r>
    </w:p>
    <w:p>
      <w:pPr>
        <w:pStyle w:val="Normal"/>
        <w:ind w:hanging="720" w:start="2160" w:end="0"/>
        <w:jc w:val="both"/>
        <w:rPr/>
      </w:pPr>
      <w:r>
        <w:rPr/>
        <w:t>(L)</w:t>
        <w:tab/>
        <w:t>To signify material relocated from or to another part of the tariff with no change in text, rate, rules or conditions.</w:t>
      </w:r>
    </w:p>
    <w:p>
      <w:pPr>
        <w:pStyle w:val="Normal"/>
        <w:ind w:start="1440" w:end="0"/>
        <w:jc w:val="both"/>
        <w:rPr/>
      </w:pPr>
      <w:r>
        <w:rPr/>
      </w:r>
    </w:p>
    <w:p>
      <w:pPr>
        <w:pStyle w:val="Normal"/>
        <w:numPr>
          <w:ilvl w:val="0"/>
          <w:numId w:val="13"/>
        </w:numPr>
        <w:jc w:val="both"/>
        <w:rPr/>
      </w:pPr>
      <w:r>
        <w:rPr/>
        <w:t>To signify new materials including listing, rate, rule or condition.</w:t>
      </w:r>
    </w:p>
    <w:p>
      <w:pPr>
        <w:pStyle w:val="Normal"/>
        <w:jc w:val="both"/>
        <w:rPr/>
      </w:pPr>
      <w:r>
        <w:rPr/>
      </w:r>
    </w:p>
    <w:p>
      <w:pPr>
        <w:pStyle w:val="Normal"/>
        <w:numPr>
          <w:ilvl w:val="0"/>
          <w:numId w:val="2"/>
        </w:numPr>
        <w:jc w:val="both"/>
        <w:rPr/>
      </w:pPr>
      <w:r>
        <w:rPr/>
        <w:t>To signify reduction.</w:t>
      </w:r>
    </w:p>
    <w:p>
      <w:pPr>
        <w:pStyle w:val="Normal"/>
        <w:jc w:val="both"/>
        <w:rPr/>
      </w:pPr>
      <w:r>
        <w:rPr/>
      </w:r>
    </w:p>
    <w:p>
      <w:pPr>
        <w:pStyle w:val="Normal"/>
        <w:ind w:start="1440" w:end="0"/>
        <w:jc w:val="both"/>
        <w:rPr/>
      </w:pPr>
      <w:r>
        <w:rPr/>
        <w:t>(T)</w:t>
        <w:tab/>
        <w:t>To signify change in wording of text but not change in rate, rule or condition.</w:t>
      </w:r>
      <w:r>
        <w:br w:type="page"/>
      </w:r>
    </w:p>
    <w:p>
      <w:pPr>
        <w:pStyle w:val="Normal"/>
        <w:jc w:val="both"/>
        <w:rPr/>
      </w:pPr>
      <w:r>
        <w:rPr/>
      </w:r>
    </w:p>
    <w:p>
      <w:pPr>
        <w:pStyle w:val="Heading4"/>
        <w:ind w:hanging="0" w:start="0"/>
        <w:jc w:val="both"/>
        <w:rPr/>
      </w:pPr>
      <w:r>
        <w:rPr/>
        <w:t>SECTION 1 – DEFINITION OF TERMS</w:t>
      </w:r>
      <w:r>
        <w:fldChar w:fldCharType="begin"/>
      </w:r>
      <w:r>
        <w:rPr/>
        <w:instrText xml:space="preserve"> TC "SECTION 1 – DEFINITION OF TERMS" \l 1 </w:instrText>
      </w:r>
      <w:r>
        <w:rPr/>
        <w:fldChar w:fldCharType="separate"/>
      </w:r>
      <w:r>
        <w:rPr/>
      </w:r>
      <w:r>
        <w:rPr/>
        <w:fldChar w:fldCharType="end"/>
      </w:r>
      <w:bookmarkStart w:id="0" w:name="__RefHeading___Toc446754314"/>
      <w:bookmarkEnd w:id="0"/>
      <w:r>
        <w:rPr/>
        <w:t xml:space="preserve"> </w:t>
      </w:r>
    </w:p>
    <w:p>
      <w:pPr>
        <w:pStyle w:val="Normal"/>
        <w:jc w:val="both"/>
        <w:rPr/>
      </w:pPr>
      <w:r>
        <w:rPr/>
      </w:r>
    </w:p>
    <w:p>
      <w:pPr>
        <w:pStyle w:val="Normal"/>
        <w:jc w:val="both"/>
        <w:rPr/>
      </w:pPr>
      <w:r>
        <w:rPr/>
        <w:t>Certain terms used generally throughout this tariff for Communications Service of this Company are defined below.</w:t>
      </w:r>
    </w:p>
    <w:p>
      <w:pPr>
        <w:pStyle w:val="Normal"/>
        <w:jc w:val="both"/>
        <w:rPr/>
      </w:pPr>
      <w:r>
        <w:rPr/>
      </w:r>
    </w:p>
    <w:p>
      <w:pPr>
        <w:pStyle w:val="Normal"/>
        <w:ind w:start="720" w:end="0"/>
        <w:jc w:val="both"/>
        <w:rPr/>
      </w:pPr>
      <w:r>
        <w:rPr>
          <w:u w:val="single"/>
        </w:rPr>
        <w:t>Advance Payment:</w:t>
      </w:r>
      <w:r>
        <w:rPr/>
        <w:t xml:space="preserve"> Part or all of a payment required before the start of Communications Service.</w:t>
      </w:r>
    </w:p>
    <w:p>
      <w:pPr>
        <w:pStyle w:val="Normal"/>
        <w:ind w:start="720" w:end="0"/>
        <w:jc w:val="both"/>
        <w:rPr>
          <w:u w:val="single"/>
        </w:rPr>
      </w:pPr>
      <w:r>
        <w:rPr>
          <w:u w:val="single"/>
        </w:rPr>
      </w:r>
    </w:p>
    <w:p>
      <w:pPr>
        <w:pStyle w:val="Normal"/>
        <w:ind w:start="720" w:end="0"/>
        <w:jc w:val="both"/>
        <w:rPr/>
      </w:pPr>
      <w:r>
        <w:rPr>
          <w:u w:val="single"/>
        </w:rPr>
        <w:t>L.P.S.C.:</w:t>
      </w:r>
      <w:r>
        <w:rPr/>
        <w:t xml:space="preserve"> The Louisiana Public Service Commission.</w:t>
      </w:r>
    </w:p>
    <w:p>
      <w:pPr>
        <w:pStyle w:val="Normal"/>
        <w:ind w:start="720" w:end="0"/>
        <w:jc w:val="both"/>
        <w:rPr>
          <w:u w:val="single"/>
        </w:rPr>
      </w:pPr>
      <w:r>
        <w:rPr>
          <w:u w:val="single"/>
        </w:rPr>
      </w:r>
    </w:p>
    <w:p>
      <w:pPr>
        <w:pStyle w:val="Normal"/>
        <w:ind w:start="720" w:end="0"/>
        <w:jc w:val="both"/>
        <w:rPr/>
      </w:pPr>
      <w:r>
        <w:rPr>
          <w:u w:val="single"/>
        </w:rPr>
        <w:t>Communications Services:</w:t>
      </w:r>
      <w:r>
        <w:rPr/>
        <w:t xml:space="preserve"> The Company’s DWDM Application Services (see also Services, Section 8).</w:t>
      </w:r>
    </w:p>
    <w:p>
      <w:pPr>
        <w:pStyle w:val="Normal"/>
        <w:ind w:start="720" w:end="0"/>
        <w:jc w:val="both"/>
        <w:rPr>
          <w:u w:val="single"/>
        </w:rPr>
      </w:pPr>
      <w:r>
        <w:rPr>
          <w:u w:val="single"/>
        </w:rPr>
      </w:r>
    </w:p>
    <w:p>
      <w:pPr>
        <w:pStyle w:val="Normal"/>
        <w:ind w:start="720" w:end="0"/>
        <w:jc w:val="both"/>
        <w:rPr/>
      </w:pPr>
      <w:r>
        <w:rPr>
          <w:u w:val="single"/>
        </w:rPr>
        <w:t>Company:</w:t>
      </w:r>
      <w:r>
        <w:rPr/>
        <w:t xml:space="preserve"> Enron Communications, Inc.</w:t>
      </w:r>
    </w:p>
    <w:p>
      <w:pPr>
        <w:pStyle w:val="Normal"/>
        <w:ind w:start="720" w:end="0"/>
        <w:jc w:val="both"/>
        <w:rPr>
          <w:u w:val="single"/>
        </w:rPr>
      </w:pPr>
      <w:r>
        <w:rPr>
          <w:u w:val="single"/>
        </w:rPr>
      </w:r>
    </w:p>
    <w:p>
      <w:pPr>
        <w:pStyle w:val="Normal"/>
        <w:ind w:start="720" w:end="0"/>
        <w:jc w:val="both"/>
        <w:rPr>
          <w:b/>
          <w:u w:val="single"/>
        </w:rPr>
      </w:pPr>
      <w:r>
        <w:rPr>
          <w:u w:val="single"/>
        </w:rPr>
        <w:t>Customer:</w:t>
      </w:r>
      <w:r>
        <w:rPr/>
        <w:t xml:space="preserve"> The person, firm or corporation which orders Communications Service and is responsible for the payment of charges and compliance with the Company’s regulations.</w:t>
      </w:r>
    </w:p>
    <w:p>
      <w:pPr>
        <w:pStyle w:val="Normal"/>
        <w:ind w:start="720" w:end="0"/>
        <w:jc w:val="both"/>
        <w:rPr>
          <w:b/>
          <w:u w:val="single"/>
        </w:rPr>
      </w:pPr>
      <w:r>
        <w:rPr>
          <w:b/>
          <w:u w:val="single"/>
        </w:rPr>
      </w:r>
    </w:p>
    <w:p>
      <w:pPr>
        <w:pStyle w:val="Normal"/>
        <w:ind w:start="720" w:end="0"/>
        <w:jc w:val="both"/>
        <w:rPr/>
      </w:pPr>
      <w:r>
        <w:rPr>
          <w:u w:val="single"/>
        </w:rPr>
        <w:t>Dense Wavelength Division Multiplexing (DWDM):</w:t>
      </w:r>
      <w:r>
        <w:rPr/>
        <w:t xml:space="preserve">  The process of dividing the light that traverses a fiber optic strand into multiple channels, thereby increasing the total capacity of the fiber optic strand.</w:t>
      </w:r>
    </w:p>
    <w:p>
      <w:pPr>
        <w:pStyle w:val="Normal"/>
        <w:ind w:start="720" w:end="0"/>
        <w:jc w:val="both"/>
        <w:rPr/>
      </w:pPr>
      <w:r>
        <w:rPr/>
      </w:r>
    </w:p>
    <w:p>
      <w:pPr>
        <w:pStyle w:val="Header"/>
        <w:tabs>
          <w:tab w:val="clear" w:pos="4320"/>
          <w:tab w:val="clear" w:pos="8640"/>
        </w:tabs>
        <w:ind w:start="720" w:end="0"/>
        <w:jc w:val="both"/>
        <w:rPr/>
      </w:pPr>
      <w:r>
        <w:rPr>
          <w:u w:val="single"/>
        </w:rPr>
        <w:t>Non-Recurring Charges:</w:t>
      </w:r>
      <w:r>
        <w:rPr/>
        <w:t xml:space="preserve"> The initial charge, usually assessed on a one-time basis, to initiate and establish Communications Services. </w:t>
      </w:r>
    </w:p>
    <w:p>
      <w:pPr>
        <w:pStyle w:val="Header"/>
        <w:tabs>
          <w:tab w:val="clear" w:pos="4320"/>
          <w:tab w:val="clear" w:pos="8640"/>
        </w:tabs>
        <w:ind w:start="720" w:end="0"/>
        <w:jc w:val="both"/>
        <w:rPr>
          <w:u w:val="single"/>
        </w:rPr>
      </w:pPr>
      <w:r>
        <w:rPr>
          <w:u w:val="single"/>
        </w:rPr>
      </w:r>
    </w:p>
    <w:p>
      <w:pPr>
        <w:pStyle w:val="Header"/>
        <w:tabs>
          <w:tab w:val="clear" w:pos="4320"/>
          <w:tab w:val="clear" w:pos="8640"/>
        </w:tabs>
        <w:ind w:start="720" w:end="0"/>
        <w:jc w:val="both"/>
        <w:rPr/>
      </w:pPr>
      <w:r>
        <w:rPr>
          <w:u w:val="single"/>
        </w:rPr>
        <w:t>Recurring Charges:</w:t>
      </w:r>
      <w:r>
        <w:rPr/>
        <w:t xml:space="preserve"> The monthly charges to the Customer for Communications Services which continue for the agreed upon duration of the Communications Service.</w:t>
      </w:r>
    </w:p>
    <w:p>
      <w:pPr>
        <w:pStyle w:val="Header"/>
        <w:tabs>
          <w:tab w:val="clear" w:pos="4320"/>
          <w:tab w:val="clear" w:pos="8640"/>
        </w:tabs>
        <w:ind w:start="720" w:end="0"/>
        <w:jc w:val="both"/>
        <w:rPr>
          <w:u w:val="single"/>
        </w:rPr>
      </w:pPr>
      <w:r>
        <w:rPr>
          <w:u w:val="single"/>
        </w:rPr>
      </w:r>
    </w:p>
    <w:p>
      <w:pPr>
        <w:pStyle w:val="Header"/>
        <w:tabs>
          <w:tab w:val="clear" w:pos="4320"/>
          <w:tab w:val="clear" w:pos="8640"/>
        </w:tabs>
        <w:ind w:start="720" w:end="0"/>
        <w:jc w:val="both"/>
        <w:rPr/>
      </w:pPr>
      <w:r>
        <w:rPr>
          <w:u w:val="single"/>
        </w:rPr>
        <w:t>Service Agreement:</w:t>
      </w:r>
      <w:r>
        <w:rPr/>
        <w:t xml:space="preserve"> A written, bilateral agreement for Communications Services between the Customer and the Company that initiates the obligations of the parties as set forth in the tariff.</w:t>
      </w:r>
    </w:p>
    <w:p>
      <w:pPr>
        <w:pStyle w:val="Header"/>
        <w:tabs>
          <w:tab w:val="clear" w:pos="4320"/>
          <w:tab w:val="clear" w:pos="8640"/>
        </w:tabs>
        <w:ind w:start="720" w:end="0"/>
        <w:jc w:val="both"/>
        <w:rPr>
          <w:u w:val="single"/>
        </w:rPr>
      </w:pPr>
      <w:r>
        <w:rPr>
          <w:u w:val="single"/>
        </w:rPr>
      </w:r>
    </w:p>
    <w:p>
      <w:pPr>
        <w:pStyle w:val="Header"/>
        <w:tabs>
          <w:tab w:val="clear" w:pos="4320"/>
          <w:tab w:val="clear" w:pos="8640"/>
        </w:tabs>
        <w:ind w:start="1440" w:end="0"/>
        <w:jc w:val="both"/>
        <w:rPr>
          <w:u w:val="single"/>
        </w:rPr>
      </w:pPr>
      <w:r>
        <w:rPr>
          <w:u w:val="single"/>
        </w:rPr>
      </w:r>
    </w:p>
    <w:p>
      <w:pPr>
        <w:pStyle w:val="Header"/>
        <w:keepLines/>
        <w:tabs>
          <w:tab w:val="clear" w:pos="4320"/>
          <w:tab w:val="clear" w:pos="8640"/>
        </w:tabs>
        <w:jc w:val="both"/>
        <w:rPr/>
      </w:pPr>
      <w:r>
        <w:rPr>
          <w:b/>
          <w:u w:val="single"/>
        </w:rPr>
        <w:t>SECTION 2 – UNDERTAKING OF THE COMPANY</w:t>
      </w:r>
      <w:r>
        <w:fldChar w:fldCharType="begin"/>
      </w:r>
      <w:r>
        <w:rPr/>
        <w:instrText xml:space="preserve"> TC "SECTION 2 – UNDERTAKING OF THE COMPANY" \l 1 </w:instrText>
      </w:r>
      <w:r>
        <w:rPr/>
        <w:fldChar w:fldCharType="separate"/>
      </w:r>
      <w:r>
        <w:rPr/>
      </w:r>
      <w:r>
        <w:rPr/>
        <w:fldChar w:fldCharType="end"/>
      </w:r>
      <w:bookmarkStart w:id="1" w:name="__RefHeading___Toc446754315"/>
      <w:bookmarkEnd w:id="1"/>
    </w:p>
    <w:p>
      <w:pPr>
        <w:pStyle w:val="Header"/>
        <w:keepLines/>
        <w:tabs>
          <w:tab w:val="clear" w:pos="4320"/>
          <w:tab w:val="clear" w:pos="8640"/>
        </w:tabs>
        <w:jc w:val="both"/>
        <w:rPr/>
      </w:pPr>
      <w:r>
        <w:rPr/>
      </w:r>
    </w:p>
    <w:p>
      <w:pPr>
        <w:pStyle w:val="Header"/>
        <w:keepLines/>
        <w:numPr>
          <w:ilvl w:val="1"/>
          <w:numId w:val="14"/>
        </w:numPr>
        <w:tabs>
          <w:tab w:val="clear" w:pos="4320"/>
          <w:tab w:val="clear" w:pos="8640"/>
        </w:tabs>
        <w:jc w:val="both"/>
        <w:rPr>
          <w:u w:val="single"/>
        </w:rPr>
      </w:pPr>
      <w:r>
        <w:rPr>
          <w:u w:val="single"/>
        </w:rPr>
        <w:t>General</w:t>
      </w:r>
      <w:r>
        <w:fldChar w:fldCharType="begin"/>
      </w:r>
      <w:r>
        <w:rPr/>
        <w:instrText xml:space="preserve"> TC "2.1     General" \l 2 </w:instrText>
      </w:r>
      <w:r>
        <w:rPr/>
        <w:fldChar w:fldCharType="separate"/>
      </w:r>
      <w:r>
        <w:rPr/>
      </w:r>
      <w:r>
        <w:rPr/>
        <w:fldChar w:fldCharType="end"/>
      </w:r>
      <w:bookmarkStart w:id="2" w:name="__RefHeading___Toc446754316"/>
      <w:bookmarkEnd w:id="2"/>
    </w:p>
    <w:p>
      <w:pPr>
        <w:pStyle w:val="Header"/>
        <w:keepLines/>
        <w:tabs>
          <w:tab w:val="clear" w:pos="4320"/>
          <w:tab w:val="clear" w:pos="8640"/>
        </w:tabs>
        <w:jc w:val="both"/>
        <w:rPr>
          <w:u w:val="single"/>
        </w:rPr>
      </w:pPr>
      <w:r>
        <w:rPr>
          <w:u w:val="single"/>
        </w:rPr>
      </w:r>
    </w:p>
    <w:p>
      <w:pPr>
        <w:pStyle w:val="Header"/>
        <w:numPr>
          <w:ilvl w:val="2"/>
          <w:numId w:val="14"/>
        </w:numPr>
        <w:tabs>
          <w:tab w:val="clear" w:pos="4320"/>
          <w:tab w:val="clear" w:pos="8640"/>
          <w:tab w:val="left" w:pos="1440" w:leader="none"/>
        </w:tabs>
        <w:ind w:hanging="720" w:start="1440" w:end="0"/>
        <w:jc w:val="both"/>
        <w:rPr/>
      </w:pPr>
      <w:r>
        <w:rPr/>
        <w:t>The Company is responsible for the Communications Services and it assumes no responsibility for any telecommunications service (whether regulated or not) provided by any other entity that purchases access to the Company network in order to originate or terminate such entity’s own telecommunications services, or to communicate with such entity’s own customers.</w:t>
      </w:r>
    </w:p>
    <w:p>
      <w:pPr>
        <w:pStyle w:val="Header"/>
        <w:tabs>
          <w:tab w:val="clear" w:pos="4320"/>
          <w:tab w:val="clear" w:pos="8640"/>
        </w:tabs>
        <w:jc w:val="both"/>
        <w:rPr/>
      </w:pPr>
      <w:r>
        <w:rPr/>
      </w:r>
    </w:p>
    <w:p>
      <w:pPr>
        <w:pStyle w:val="Header"/>
        <w:numPr>
          <w:ilvl w:val="2"/>
          <w:numId w:val="14"/>
        </w:numPr>
        <w:tabs>
          <w:tab w:val="clear" w:pos="4320"/>
          <w:tab w:val="clear" w:pos="8640"/>
          <w:tab w:val="left" w:pos="1440" w:leader="none"/>
        </w:tabs>
        <w:ind w:hanging="720" w:start="1440" w:end="0"/>
        <w:jc w:val="both"/>
        <w:rPr/>
      </w:pPr>
      <w:r>
        <w:rPr/>
        <w:t>Without limitation, the Company shall have no responsibility with respect to billings, charges or disputes related to services used by the Customer which are not included in the Communications Services herein.  The Customer shall be fully responsible for the payment of any bills for such services and for the resolution of any disputes or discrepancies with the service provider.</w:t>
      </w:r>
    </w:p>
    <w:p>
      <w:pPr>
        <w:pStyle w:val="Header"/>
        <w:tabs>
          <w:tab w:val="clear" w:pos="4320"/>
          <w:tab w:val="clear" w:pos="8640"/>
        </w:tabs>
        <w:jc w:val="both"/>
        <w:rPr/>
      </w:pPr>
      <w:r>
        <w:rPr/>
      </w:r>
    </w:p>
    <w:p>
      <w:pPr>
        <w:pStyle w:val="Header"/>
        <w:keepLines/>
        <w:numPr>
          <w:ilvl w:val="1"/>
          <w:numId w:val="14"/>
        </w:numPr>
        <w:tabs>
          <w:tab w:val="clear" w:pos="4320"/>
          <w:tab w:val="clear" w:pos="8640"/>
        </w:tabs>
        <w:jc w:val="both"/>
        <w:rPr/>
      </w:pPr>
      <w:r>
        <w:rPr>
          <w:u w:val="single"/>
        </w:rPr>
        <w:t>Description of Communications Services</w:t>
      </w:r>
      <w:r>
        <w:fldChar w:fldCharType="begin"/>
      </w:r>
      <w:r>
        <w:rPr/>
        <w:instrText xml:space="preserve"> TC "2.2     Description of Communications Services" \l 2 </w:instrText>
      </w:r>
      <w:r>
        <w:rPr/>
        <w:fldChar w:fldCharType="separate"/>
      </w:r>
      <w:r>
        <w:rPr/>
      </w:r>
      <w:r>
        <w:rPr/>
        <w:fldChar w:fldCharType="end"/>
      </w:r>
      <w:bookmarkStart w:id="3" w:name="__RefHeading___Toc446754317"/>
      <w:bookmarkEnd w:id="3"/>
    </w:p>
    <w:p>
      <w:pPr>
        <w:pStyle w:val="Header"/>
        <w:keepLines/>
        <w:tabs>
          <w:tab w:val="clear" w:pos="4320"/>
          <w:tab w:val="clear" w:pos="8640"/>
          <w:tab w:val="left" w:pos="-2160" w:leader="none"/>
        </w:tabs>
        <w:jc w:val="both"/>
        <w:rPr>
          <w:u w:val="single"/>
        </w:rPr>
      </w:pPr>
      <w:r>
        <w:rPr>
          <w:u w:val="single"/>
        </w:rPr>
      </w:r>
    </w:p>
    <w:p>
      <w:pPr>
        <w:pStyle w:val="Header"/>
        <w:tabs>
          <w:tab w:val="clear" w:pos="4320"/>
          <w:tab w:val="clear" w:pos="8640"/>
          <w:tab w:val="left" w:pos="-2160" w:leader="none"/>
        </w:tabs>
        <w:ind w:hanging="720" w:start="720" w:end="0"/>
        <w:jc w:val="both"/>
        <w:rPr/>
      </w:pPr>
      <w:r>
        <w:rPr/>
        <w:tab/>
        <w:t>The Company’s Communications Services consist of the services described in Section 8 of this tariff.  Communications Services are offered via the Company’s facilities and are provided pursuant to the terms and conditions set forth in the Service Agreement(s) between the Company and the Customer, and in this tariff.</w:t>
      </w:r>
    </w:p>
    <w:p>
      <w:pPr>
        <w:pStyle w:val="Header"/>
        <w:tabs>
          <w:tab w:val="clear" w:pos="4320"/>
          <w:tab w:val="clear" w:pos="8640"/>
        </w:tabs>
        <w:jc w:val="both"/>
        <w:rPr/>
      </w:pPr>
      <w:r>
        <w:rPr/>
      </w:r>
    </w:p>
    <w:p>
      <w:pPr>
        <w:pStyle w:val="Header"/>
        <w:keepNext w:val="true"/>
        <w:numPr>
          <w:ilvl w:val="1"/>
          <w:numId w:val="14"/>
        </w:numPr>
        <w:tabs>
          <w:tab w:val="clear" w:pos="4320"/>
          <w:tab w:val="clear" w:pos="8640"/>
        </w:tabs>
        <w:jc w:val="both"/>
        <w:rPr/>
      </w:pPr>
      <w:r>
        <w:rPr>
          <w:u w:val="single"/>
        </w:rPr>
        <w:t>Application for Communications Services</w:t>
      </w:r>
      <w:r>
        <w:fldChar w:fldCharType="begin"/>
      </w:r>
      <w:r>
        <w:rPr/>
        <w:instrText xml:space="preserve"> TC "2.3     Application for Communications Services" \l 2 </w:instrText>
      </w:r>
      <w:r>
        <w:rPr/>
        <w:fldChar w:fldCharType="separate"/>
      </w:r>
      <w:r>
        <w:rPr/>
      </w:r>
      <w:r>
        <w:rPr/>
        <w:fldChar w:fldCharType="end"/>
      </w:r>
      <w:bookmarkStart w:id="4" w:name="__RefHeading___Toc446754318"/>
      <w:bookmarkEnd w:id="4"/>
    </w:p>
    <w:p>
      <w:pPr>
        <w:pStyle w:val="Header"/>
        <w:keepNext w:val="true"/>
        <w:tabs>
          <w:tab w:val="clear" w:pos="4320"/>
          <w:tab w:val="clear" w:pos="8640"/>
          <w:tab w:val="left" w:pos="-2160" w:leader="none"/>
        </w:tabs>
        <w:jc w:val="both"/>
        <w:rPr/>
      </w:pPr>
      <w:r>
        <w:rPr/>
      </w:r>
    </w:p>
    <w:p>
      <w:pPr>
        <w:pStyle w:val="Header"/>
        <w:tabs>
          <w:tab w:val="clear" w:pos="4320"/>
          <w:tab w:val="clear" w:pos="8640"/>
          <w:tab w:val="left" w:pos="-2160" w:leader="none"/>
        </w:tabs>
        <w:ind w:start="720" w:end="0"/>
        <w:jc w:val="both"/>
        <w:rPr/>
      </w:pPr>
      <w:r>
        <w:rPr/>
        <w:t>Customers desiring to obtain the Company’s Communications Service may contact the Company’s principal business office in Portland, Oregon.</w:t>
      </w:r>
    </w:p>
    <w:p>
      <w:pPr>
        <w:pStyle w:val="Header"/>
        <w:tabs>
          <w:tab w:val="clear" w:pos="4320"/>
          <w:tab w:val="clear" w:pos="8640"/>
          <w:tab w:val="left" w:pos="-2160" w:leader="none"/>
        </w:tabs>
        <w:ind w:start="720" w:end="0"/>
        <w:jc w:val="both"/>
        <w:rPr/>
      </w:pPr>
      <w:r>
        <w:rPr/>
      </w:r>
    </w:p>
    <w:p>
      <w:pPr>
        <w:pStyle w:val="Header"/>
        <w:keepNext w:val="true"/>
        <w:numPr>
          <w:ilvl w:val="1"/>
          <w:numId w:val="14"/>
        </w:numPr>
        <w:tabs>
          <w:tab w:val="clear" w:pos="4320"/>
          <w:tab w:val="clear" w:pos="8640"/>
        </w:tabs>
        <w:jc w:val="both"/>
        <w:rPr>
          <w:u w:val="single"/>
        </w:rPr>
      </w:pPr>
      <w:r>
        <w:rPr>
          <w:u w:val="single"/>
        </w:rPr>
        <w:t>Shortage of Equipment or Facilities</w:t>
      </w:r>
      <w:r>
        <w:fldChar w:fldCharType="begin"/>
      </w:r>
      <w:r>
        <w:rPr/>
        <w:instrText xml:space="preserve"> TC "2.4     Shortage of Equipment or Facilities" \l 2 </w:instrText>
      </w:r>
      <w:r>
        <w:rPr/>
        <w:fldChar w:fldCharType="separate"/>
      </w:r>
      <w:r>
        <w:rPr/>
      </w:r>
      <w:r>
        <w:rPr/>
        <w:fldChar w:fldCharType="end"/>
      </w:r>
      <w:bookmarkStart w:id="5" w:name="__RefHeading___Toc446754319"/>
      <w:bookmarkEnd w:id="5"/>
    </w:p>
    <w:p>
      <w:pPr>
        <w:pStyle w:val="Header"/>
        <w:keepNext w:val="true"/>
        <w:tabs>
          <w:tab w:val="clear" w:pos="4320"/>
          <w:tab w:val="clear" w:pos="8640"/>
        </w:tabs>
        <w:jc w:val="both"/>
        <w:rPr>
          <w:u w:val="single"/>
        </w:rPr>
      </w:pPr>
      <w:r>
        <w:rPr>
          <w:u w:val="single"/>
        </w:rPr>
      </w:r>
    </w:p>
    <w:p>
      <w:pPr>
        <w:pStyle w:val="Header"/>
        <w:tabs>
          <w:tab w:val="clear" w:pos="4320"/>
          <w:tab w:val="clear" w:pos="8640"/>
        </w:tabs>
        <w:ind w:start="720" w:end="0"/>
        <w:jc w:val="both"/>
        <w:rPr/>
      </w:pPr>
      <w:r>
        <w:rPr/>
        <w:t>The furnishing of Communications Service is subject to the availability on a continuing basis of all the necessary facilities and is limited to the reasonable capacity of the Company’s facilities from time to time as determined at the sole discretion of the Company.</w:t>
      </w:r>
    </w:p>
    <w:p>
      <w:pPr>
        <w:pStyle w:val="Header"/>
        <w:tabs>
          <w:tab w:val="clear" w:pos="4320"/>
          <w:tab w:val="clear" w:pos="8640"/>
          <w:tab w:val="left" w:pos="-2160" w:leader="none"/>
        </w:tabs>
        <w:jc w:val="both"/>
        <w:rPr>
          <w:b/>
        </w:rPr>
      </w:pPr>
      <w:r>
        <w:rPr>
          <w:b/>
        </w:rPr>
      </w:r>
    </w:p>
    <w:p>
      <w:pPr>
        <w:pStyle w:val="Header"/>
        <w:keepLines/>
        <w:numPr>
          <w:ilvl w:val="1"/>
          <w:numId w:val="14"/>
        </w:numPr>
        <w:tabs>
          <w:tab w:val="clear" w:pos="4320"/>
          <w:tab w:val="clear" w:pos="8640"/>
        </w:tabs>
        <w:jc w:val="both"/>
        <w:rPr/>
      </w:pPr>
      <w:r>
        <w:rPr>
          <w:u w:val="single"/>
        </w:rPr>
        <w:t>Liability of the Company</w:t>
      </w:r>
      <w:r>
        <w:fldChar w:fldCharType="begin"/>
      </w:r>
      <w:r>
        <w:rPr/>
        <w:instrText xml:space="preserve"> TC "2.5     Liability of the Company" \l 2 </w:instrText>
      </w:r>
      <w:r>
        <w:rPr/>
        <w:fldChar w:fldCharType="separate"/>
      </w:r>
      <w:r>
        <w:rPr/>
      </w:r>
      <w:r>
        <w:rPr/>
        <w:fldChar w:fldCharType="end"/>
      </w:r>
      <w:bookmarkStart w:id="6" w:name="__RefHeading___Toc446754320"/>
      <w:bookmarkEnd w:id="6"/>
    </w:p>
    <w:p>
      <w:pPr>
        <w:pStyle w:val="Header"/>
        <w:keepNext w:val="true"/>
        <w:keepLines/>
        <w:tabs>
          <w:tab w:val="clear" w:pos="4320"/>
          <w:tab w:val="clear" w:pos="8640"/>
        </w:tabs>
        <w:jc w:val="both"/>
        <w:rPr>
          <w:u w:val="single"/>
        </w:rPr>
      </w:pPr>
      <w:r>
        <w:rPr>
          <w:u w:val="single"/>
        </w:rPr>
      </w:r>
    </w:p>
    <w:p>
      <w:pPr>
        <w:pStyle w:val="Header"/>
        <w:numPr>
          <w:ilvl w:val="2"/>
          <w:numId w:val="14"/>
        </w:numPr>
        <w:tabs>
          <w:tab w:val="clear" w:pos="4320"/>
          <w:tab w:val="clear" w:pos="8640"/>
          <w:tab w:val="left" w:pos="-180" w:leader="none"/>
          <w:tab w:val="left" w:pos="1440" w:leader="none"/>
        </w:tabs>
        <w:ind w:hanging="720" w:start="1440" w:end="0"/>
        <w:jc w:val="both"/>
        <w:rPr/>
      </w:pPr>
      <w:r>
        <w:rPr/>
        <w:t xml:space="preserve">The liability of the Company for damages arising out of the furnishing of its Communications Services, including but not limited to mistakes, omissions, interruptions, delays, or errors, or other defects, representations, or use of the Communications Services or arising out of the failure to furnish the Communications Service, whether caused by acts or omissions, shall be limited to the extension of allowances for interruption as set forth in this tariff.  The extension of such allowances for interruption shall be the sole remedy of the Customer and the sole liability of the Company.  </w:t>
      </w:r>
      <w:r>
        <w:rPr>
          <w:b/>
        </w:rPr>
        <w:t>The Company will not be liable for any direct, indirect, incidental, special, consequential, exemplary or punitive damages to Customers or Users as a result of any Communications Services, equipment or facilities, or the acts or omissions or negligence of the Company, Company’s employees or agents.</w:t>
      </w:r>
    </w:p>
    <w:p>
      <w:pPr>
        <w:pStyle w:val="Header"/>
        <w:tabs>
          <w:tab w:val="clear" w:pos="4320"/>
          <w:tab w:val="clear" w:pos="8640"/>
          <w:tab w:val="left" w:pos="-180" w:leader="none"/>
        </w:tabs>
        <w:jc w:val="both"/>
        <w:rPr/>
      </w:pPr>
      <w:r>
        <w:rPr/>
      </w:r>
    </w:p>
    <w:p>
      <w:pPr>
        <w:pStyle w:val="Header"/>
        <w:numPr>
          <w:ilvl w:val="2"/>
          <w:numId w:val="14"/>
        </w:numPr>
        <w:tabs>
          <w:tab w:val="clear" w:pos="4320"/>
          <w:tab w:val="clear" w:pos="8640"/>
          <w:tab w:val="left" w:pos="-180" w:leader="none"/>
          <w:tab w:val="left" w:pos="1440" w:leader="none"/>
        </w:tabs>
        <w:ind w:hanging="720" w:start="1440" w:end="0"/>
        <w:jc w:val="both"/>
        <w:rPr/>
      </w:pPr>
      <w:r>
        <w:rPr/>
        <w:t>The Company shall not be liable for any delay or failure of performance of equipment due to causes beyond its control, including but not limited to: acts of God, fire, flood, explosion or other catastrophes; any law, order, regulation, direction, action, or request of the United States Government, or of any other government, including state and local governments having or claiming jurisdiction over the Company, or of any department, agency, commission, bureau, corporation, or other instrumentality of any one or more of these federal, state, or local governments, or of any civil or military authority, national emergencies, insurrections, riots, wars, unavailability of rights-of-way or materials, or strikes, lockouts, work stoppages, or other labor difficulties.</w:t>
      </w:r>
    </w:p>
    <w:p>
      <w:pPr>
        <w:pStyle w:val="Header"/>
        <w:tabs>
          <w:tab w:val="clear" w:pos="4320"/>
          <w:tab w:val="clear" w:pos="8640"/>
          <w:tab w:val="left" w:pos="-180" w:leader="none"/>
        </w:tabs>
        <w:ind w:start="720" w:end="0"/>
        <w:jc w:val="both"/>
        <w:rPr/>
      </w:pPr>
      <w:r>
        <w:rPr/>
      </w:r>
    </w:p>
    <w:p>
      <w:pPr>
        <w:pStyle w:val="Header"/>
        <w:numPr>
          <w:ilvl w:val="2"/>
          <w:numId w:val="14"/>
        </w:numPr>
        <w:tabs>
          <w:tab w:val="clear" w:pos="4320"/>
          <w:tab w:val="clear" w:pos="8640"/>
          <w:tab w:val="left" w:pos="-180" w:leader="none"/>
          <w:tab w:val="left" w:pos="1440" w:leader="none"/>
        </w:tabs>
        <w:ind w:hanging="720" w:start="1440" w:end="0"/>
        <w:jc w:val="both"/>
        <w:rPr/>
      </w:pPr>
      <w:r>
        <w:rPr/>
        <w:t>The Company shall not be liable for any act or omission of any entity furnishing to the Company or to the Company’s Customers facilities or equipment used for or with the Communications Services.</w:t>
      </w:r>
    </w:p>
    <w:p>
      <w:pPr>
        <w:pStyle w:val="Header"/>
        <w:tabs>
          <w:tab w:val="clear" w:pos="4320"/>
          <w:tab w:val="clear" w:pos="8640"/>
          <w:tab w:val="left" w:pos="-180" w:leader="none"/>
        </w:tabs>
        <w:ind w:start="720" w:end="0"/>
        <w:jc w:val="both"/>
        <w:rPr/>
      </w:pPr>
      <w:r>
        <w:rPr/>
      </w:r>
    </w:p>
    <w:p>
      <w:pPr>
        <w:pStyle w:val="Header"/>
        <w:numPr>
          <w:ilvl w:val="2"/>
          <w:numId w:val="14"/>
        </w:numPr>
        <w:tabs>
          <w:tab w:val="clear" w:pos="4320"/>
          <w:tab w:val="clear" w:pos="8640"/>
          <w:tab w:val="left" w:pos="-180" w:leader="none"/>
          <w:tab w:val="left" w:pos="1440" w:leader="none"/>
        </w:tabs>
        <w:ind w:hanging="720" w:start="1440" w:end="0"/>
        <w:jc w:val="both"/>
        <w:rPr/>
      </w:pPr>
      <w:r>
        <w:rPr/>
        <w:t>The Company shall not be liable for any damages or losses due to the fault or negligence of Customers or due to the failure or malfunction of equipment or facilities provided by Customers.</w:t>
      </w:r>
    </w:p>
    <w:p>
      <w:pPr>
        <w:pStyle w:val="Header"/>
        <w:tabs>
          <w:tab w:val="clear" w:pos="4320"/>
          <w:tab w:val="clear" w:pos="8640"/>
          <w:tab w:val="left" w:pos="-180" w:leader="none"/>
        </w:tabs>
        <w:jc w:val="both"/>
        <w:rPr/>
      </w:pPr>
      <w:r>
        <w:rPr/>
      </w:r>
    </w:p>
    <w:p>
      <w:pPr>
        <w:pStyle w:val="Header"/>
        <w:numPr>
          <w:ilvl w:val="2"/>
          <w:numId w:val="14"/>
        </w:numPr>
        <w:tabs>
          <w:tab w:val="clear" w:pos="4320"/>
          <w:tab w:val="clear" w:pos="8640"/>
          <w:tab w:val="left" w:pos="-180" w:leader="none"/>
          <w:tab w:val="left" w:pos="1440" w:leader="none"/>
        </w:tabs>
        <w:ind w:hanging="720" w:start="1440" w:end="0"/>
        <w:jc w:val="both"/>
        <w:rPr/>
      </w:pPr>
      <w:r>
        <w:rPr/>
        <w:t>Notwithstanding anything to the contrary in this Section 2.5, if the Communications Service is interrupted and remains out of service for more than one day (24) hours after the earlier of being reported to the Company or being found by the Company to be out of order, and if the interruption is not the result of a negligent or willful act by the Customer, a malfunction of Customer-owned equipment, the Company's inability to gain access to the Customer's premises, or causes beyond the Company's control as described in Section 2.5.2, the Company will make appropriate adjustments.  Such adjustments, in the form of direct payments or bill credits, will be the proportionate part of the monthly charge for all services and facilities rendered inoperative during the interruption, beginning with the hour of the report to the Company, or discovery by the Company, of the interruption.  The Customer is responsible for the payment of all charges for Communications Services furnished by the Company to the Customer.   The Customer is responsible for the payment of federal excise taxes, state and local sales and use taxes and similar taxes imposed by governmental jurisdictions, all of which shall be separately designated on the Company's invoices.  The entire liability for any claim, loss, damage or expense from any cause whatsoever shall in no event exceed sums actually paid the Company by the Customer for the Communications Services giving rise to the claim.  No action or proceeding against the Company shall be commenced more than one year after the Communications Service is rendered, or as required by Louisiana law.</w:t>
      </w:r>
    </w:p>
    <w:p>
      <w:pPr>
        <w:pStyle w:val="Header"/>
        <w:tabs>
          <w:tab w:val="clear" w:pos="4320"/>
          <w:tab w:val="clear" w:pos="8640"/>
          <w:tab w:val="left" w:pos="-180" w:leader="none"/>
        </w:tabs>
        <w:ind w:start="720" w:end="0"/>
        <w:jc w:val="both"/>
        <w:rPr/>
      </w:pPr>
      <w:r>
        <w:rPr/>
      </w:r>
    </w:p>
    <w:p>
      <w:pPr>
        <w:pStyle w:val="Header"/>
        <w:numPr>
          <w:ilvl w:val="2"/>
          <w:numId w:val="14"/>
        </w:numPr>
        <w:tabs>
          <w:tab w:val="clear" w:pos="4320"/>
          <w:tab w:val="clear" w:pos="8640"/>
          <w:tab w:val="left" w:pos="-180" w:leader="none"/>
          <w:tab w:val="left" w:pos="1440" w:leader="none"/>
        </w:tabs>
        <w:ind w:hanging="720" w:start="1440" w:end="0"/>
        <w:jc w:val="both"/>
        <w:rPr/>
      </w:pPr>
      <w:r>
        <w:rPr/>
        <w:t>The Company shall not be liable for any damages resulting from delays in meeting any service dates due to delays resulting from normal construction procedures.  Such delays shall include, but not be limited to, delays in obtaining necessary regulatory approvals for construction, delays in obtaining right-of-way approvals and delays in actual construction work.</w:t>
      </w:r>
    </w:p>
    <w:p>
      <w:pPr>
        <w:pStyle w:val="Header"/>
        <w:tabs>
          <w:tab w:val="clear" w:pos="4320"/>
          <w:tab w:val="clear" w:pos="8640"/>
          <w:tab w:val="left" w:pos="-180" w:leader="none"/>
        </w:tabs>
        <w:ind w:start="720" w:end="0"/>
        <w:jc w:val="both"/>
        <w:rPr/>
      </w:pPr>
      <w:r>
        <w:rPr/>
      </w:r>
    </w:p>
    <w:p>
      <w:pPr>
        <w:pStyle w:val="Header"/>
        <w:numPr>
          <w:ilvl w:val="2"/>
          <w:numId w:val="14"/>
        </w:numPr>
        <w:tabs>
          <w:tab w:val="clear" w:pos="4320"/>
          <w:tab w:val="clear" w:pos="8640"/>
          <w:tab w:val="left" w:pos="-180" w:leader="none"/>
          <w:tab w:val="left" w:pos="1440" w:leader="none"/>
        </w:tabs>
        <w:ind w:hanging="720" w:start="1440" w:end="0"/>
        <w:jc w:val="both"/>
        <w:rPr/>
      </w:pPr>
      <w:r>
        <w:rPr/>
        <w:t>The Company shall not be liable for any damages whatsoever to property resulting from the installation, maintenance, repair or removal of equipment and associated fiber optics or wiring unless the damage is caused by the Company’s willful misconduct or negligence.</w:t>
      </w:r>
    </w:p>
    <w:p>
      <w:pPr>
        <w:pStyle w:val="Header"/>
        <w:tabs>
          <w:tab w:val="clear" w:pos="4320"/>
          <w:tab w:val="clear" w:pos="8640"/>
          <w:tab w:val="left" w:pos="-180" w:leader="none"/>
        </w:tabs>
        <w:jc w:val="both"/>
        <w:rPr/>
      </w:pPr>
      <w:r>
        <w:rPr/>
      </w:r>
    </w:p>
    <w:p>
      <w:pPr>
        <w:pStyle w:val="Header"/>
        <w:numPr>
          <w:ilvl w:val="2"/>
          <w:numId w:val="14"/>
        </w:numPr>
        <w:tabs>
          <w:tab w:val="clear" w:pos="4320"/>
          <w:tab w:val="clear" w:pos="8640"/>
          <w:tab w:val="left" w:pos="-180" w:leader="none"/>
          <w:tab w:val="left" w:pos="1440" w:leader="none"/>
        </w:tabs>
        <w:ind w:hanging="720" w:start="1440" w:end="0"/>
        <w:jc w:val="both"/>
        <w:rPr/>
      </w:pPr>
      <w:r>
        <w:rPr>
          <w:b/>
        </w:rPr>
        <w:t>THE COMPANY MAKES NO WARRANTIES OR REPRESENTATIONS, EXPRESS OR IMPLIED EITHER IN FACT OR BY OPERATION OF LAW, STATUTORY OR OTHERWISE, INCLUDING WARRANTIES OF MERCHANTABILITY OR FITNESS FOR A PARTICULAR USE, EXCEPT THOSE EXPRESSLY SET FORTH IN ITS TARIFFS.</w:t>
      </w:r>
    </w:p>
    <w:p>
      <w:pPr>
        <w:pStyle w:val="Header"/>
        <w:tabs>
          <w:tab w:val="clear" w:pos="4320"/>
          <w:tab w:val="clear" w:pos="8640"/>
          <w:tab w:val="left" w:pos="-180" w:leader="none"/>
        </w:tabs>
        <w:jc w:val="both"/>
        <w:rPr/>
      </w:pPr>
      <w:r>
        <w:rPr/>
      </w:r>
    </w:p>
    <w:p>
      <w:pPr>
        <w:pStyle w:val="Header"/>
        <w:numPr>
          <w:ilvl w:val="2"/>
          <w:numId w:val="14"/>
        </w:numPr>
        <w:tabs>
          <w:tab w:val="clear" w:pos="4320"/>
          <w:tab w:val="clear" w:pos="8640"/>
          <w:tab w:val="left" w:pos="-180" w:leader="none"/>
          <w:tab w:val="left" w:pos="1440" w:leader="none"/>
        </w:tabs>
        <w:ind w:hanging="720" w:start="1440" w:end="0"/>
        <w:jc w:val="both"/>
        <w:rPr/>
      </w:pPr>
      <w:r>
        <w:rPr/>
        <w:t>The Company shall not be liable for any damages whatsoever associated with service, facilities or equipment which the Company does not furnish or for any act or omission of Customer or any other entity furnishing services, facilities or equipment used for or in conjunction with Communications Services.</w:t>
      </w:r>
    </w:p>
    <w:p>
      <w:pPr>
        <w:pStyle w:val="Header"/>
        <w:tabs>
          <w:tab w:val="clear" w:pos="4320"/>
          <w:tab w:val="clear" w:pos="8640"/>
          <w:tab w:val="left" w:pos="-180" w:leader="none"/>
        </w:tabs>
        <w:jc w:val="both"/>
        <w:rPr/>
      </w:pPr>
      <w:r>
        <w:rPr/>
      </w:r>
    </w:p>
    <w:p>
      <w:pPr>
        <w:pStyle w:val="Header"/>
        <w:numPr>
          <w:ilvl w:val="2"/>
          <w:numId w:val="14"/>
        </w:numPr>
        <w:tabs>
          <w:tab w:val="clear" w:pos="4320"/>
          <w:tab w:val="clear" w:pos="8640"/>
          <w:tab w:val="left" w:pos="-180" w:leader="none"/>
          <w:tab w:val="left" w:pos="1440" w:leader="none"/>
        </w:tabs>
        <w:ind w:hanging="720" w:start="1440" w:end="0"/>
        <w:jc w:val="both"/>
        <w:rPr/>
      </w:pPr>
      <w:r>
        <w:rPr>
          <w:b/>
        </w:rPr>
        <w:t>IN NO EVENT SHALL THE COMPANY BE LIABLE FOR ANY PUNITIVE, CONSEQUENTIAL, SPECIAL, INCIDENTAL, OR INDIRECT DAMAGES (INCLUDING WITHOUT LIMITATION, ANY EXEMPLARY DAMAGES, TREBLE DAMAGES, PENALTIES OR LOSS OF PROFITS OR INCOME) WHETHER BASED ON STATUTE, IN TORT, CONTRACT OR OTHERWISE, REGARDLESS WHETHER SUCH DAMAGES MAY BE AVAILABLE UNDER APPLICABLE LAW OR OTHERWISE, AND WHETHER OR NOT ARISING FROM SOLE, JOINT OR CONCURRENT NEGLIGENCE, STRICT LIABILITY OR OTHER FAULT.</w:t>
      </w:r>
    </w:p>
    <w:p>
      <w:pPr>
        <w:pStyle w:val="Header"/>
        <w:tabs>
          <w:tab w:val="clear" w:pos="4320"/>
          <w:tab w:val="clear" w:pos="8640"/>
          <w:tab w:val="left" w:pos="-180" w:leader="none"/>
        </w:tabs>
        <w:jc w:val="both"/>
        <w:rPr/>
      </w:pPr>
      <w:r>
        <w:rPr/>
      </w:r>
    </w:p>
    <w:p>
      <w:pPr>
        <w:pStyle w:val="Header"/>
        <w:keepLines/>
        <w:numPr>
          <w:ilvl w:val="1"/>
          <w:numId w:val="14"/>
        </w:numPr>
        <w:tabs>
          <w:tab w:val="clear" w:pos="4320"/>
          <w:tab w:val="clear" w:pos="8640"/>
        </w:tabs>
        <w:jc w:val="both"/>
        <w:rPr/>
      </w:pPr>
      <w:r>
        <w:rPr>
          <w:u w:val="single"/>
        </w:rPr>
        <w:t>Notification of Service-Affecting Activities</w:t>
      </w:r>
      <w:r>
        <w:fldChar w:fldCharType="begin"/>
      </w:r>
      <w:r>
        <w:rPr/>
        <w:instrText xml:space="preserve"> TC "2.6     Notification of Service-Affecting Activities" \l 2 </w:instrText>
      </w:r>
      <w:r>
        <w:rPr/>
        <w:fldChar w:fldCharType="separate"/>
      </w:r>
      <w:r>
        <w:rPr/>
      </w:r>
      <w:r>
        <w:rPr/>
        <w:fldChar w:fldCharType="end"/>
      </w:r>
      <w:bookmarkStart w:id="7" w:name="__RefHeading___Toc446754321"/>
      <w:bookmarkEnd w:id="7"/>
    </w:p>
    <w:p>
      <w:pPr>
        <w:pStyle w:val="Header"/>
        <w:keepNext w:val="true"/>
        <w:keepLines/>
        <w:tabs>
          <w:tab w:val="clear" w:pos="4320"/>
          <w:tab w:val="clear" w:pos="8640"/>
        </w:tabs>
        <w:jc w:val="both"/>
        <w:rPr>
          <w:u w:val="single"/>
        </w:rPr>
      </w:pPr>
      <w:r>
        <w:rPr>
          <w:u w:val="single"/>
        </w:rPr>
      </w:r>
    </w:p>
    <w:p>
      <w:pPr>
        <w:pStyle w:val="Header"/>
        <w:tabs>
          <w:tab w:val="clear" w:pos="4320"/>
          <w:tab w:val="clear" w:pos="8640"/>
          <w:tab w:val="left" w:pos="-180" w:leader="none"/>
        </w:tabs>
        <w:ind w:start="720" w:end="0"/>
        <w:jc w:val="both"/>
        <w:rPr/>
      </w:pPr>
      <w:r>
        <w:rPr/>
        <w:t>To the extent possible, the Company will provide the Customer reasonable notification of service-affecting activities that may occur in normal operation of its business.  Such activities may include, but are not limited to, equipment or facilities additions, removals or rearrangements and routine preventative maintenance.  No specific advance notification period is applicable to all service activities.  The Company will work cooperatively with the Customer to determine the reasonable notification requirements.  With some emergency or unplanned service-affecting conditions, notification to the Customer may not be possible.</w:t>
      </w:r>
    </w:p>
    <w:p>
      <w:pPr>
        <w:pStyle w:val="Header"/>
        <w:tabs>
          <w:tab w:val="clear" w:pos="4320"/>
          <w:tab w:val="clear" w:pos="8640"/>
          <w:tab w:val="left" w:pos="-180" w:leader="none"/>
        </w:tabs>
        <w:ind w:start="720" w:end="0"/>
        <w:jc w:val="both"/>
        <w:rPr/>
      </w:pPr>
      <w:r>
        <w:rPr/>
      </w:r>
    </w:p>
    <w:p>
      <w:pPr>
        <w:pStyle w:val="Header"/>
        <w:keepLines/>
        <w:numPr>
          <w:ilvl w:val="1"/>
          <w:numId w:val="14"/>
        </w:numPr>
        <w:tabs>
          <w:tab w:val="clear" w:pos="4320"/>
          <w:tab w:val="clear" w:pos="8640"/>
        </w:tabs>
        <w:jc w:val="both"/>
        <w:rPr/>
      </w:pPr>
      <w:r>
        <w:rPr>
          <w:u w:val="single"/>
        </w:rPr>
        <w:t xml:space="preserve">Provision of Equipment </w:t>
      </w:r>
      <w:r>
        <w:fldChar w:fldCharType="begin"/>
      </w:r>
      <w:r>
        <w:rPr/>
        <w:instrText xml:space="preserve"> TC "2.7     Provision of Equipment" \l 2 </w:instrText>
      </w:r>
      <w:r>
        <w:rPr/>
        <w:fldChar w:fldCharType="separate"/>
      </w:r>
      <w:r>
        <w:rPr/>
      </w:r>
      <w:r>
        <w:rPr/>
        <w:fldChar w:fldCharType="end"/>
      </w:r>
      <w:bookmarkStart w:id="8" w:name="__RefHeading___Toc446754322"/>
      <w:bookmarkEnd w:id="8"/>
    </w:p>
    <w:p>
      <w:pPr>
        <w:pStyle w:val="Header"/>
        <w:keepNext w:val="true"/>
        <w:keepLines/>
        <w:tabs>
          <w:tab w:val="clear" w:pos="4320"/>
          <w:tab w:val="clear" w:pos="8640"/>
        </w:tabs>
        <w:jc w:val="both"/>
        <w:rPr>
          <w:u w:val="single"/>
        </w:rPr>
      </w:pPr>
      <w:r>
        <w:rPr>
          <w:u w:val="single"/>
        </w:rPr>
      </w:r>
    </w:p>
    <w:p>
      <w:pPr>
        <w:pStyle w:val="Header"/>
        <w:tabs>
          <w:tab w:val="clear" w:pos="4320"/>
          <w:tab w:val="clear" w:pos="8640"/>
          <w:tab w:val="left" w:pos="-180" w:leader="none"/>
        </w:tabs>
        <w:ind w:start="720" w:end="0"/>
        <w:jc w:val="both"/>
        <w:rPr/>
      </w:pPr>
      <w:r>
        <w:rPr/>
        <w:t>The Company shall not be responsible for the installation, operation, or maintenance of any Customer provided communications equipment.  Where such equipment is connected to the facilities furnished by the Company, the responsibility of the Company shall be limited to the furnishing of the Communications Services under this tariff and to the maintenance and operation of such Communications Services. Subject to said responsibility the Company shall not be responsible for:</w:t>
      </w:r>
    </w:p>
    <w:p>
      <w:pPr>
        <w:pStyle w:val="Header"/>
        <w:tabs>
          <w:tab w:val="clear" w:pos="4320"/>
          <w:tab w:val="clear" w:pos="8640"/>
          <w:tab w:val="left" w:pos="-180" w:leader="none"/>
        </w:tabs>
        <w:jc w:val="both"/>
        <w:rPr>
          <w:b/>
          <w:u w:val="single"/>
        </w:rPr>
      </w:pPr>
      <w:r>
        <w:rPr>
          <w:b/>
          <w:u w:val="single"/>
        </w:rPr>
      </w:r>
    </w:p>
    <w:p>
      <w:pPr>
        <w:pStyle w:val="Header"/>
        <w:numPr>
          <w:ilvl w:val="0"/>
          <w:numId w:val="6"/>
        </w:numPr>
        <w:tabs>
          <w:tab w:val="clear" w:pos="4320"/>
          <w:tab w:val="clear" w:pos="8640"/>
          <w:tab w:val="left" w:pos="-180" w:leader="none"/>
        </w:tabs>
        <w:jc w:val="both"/>
        <w:rPr/>
      </w:pPr>
      <w:r>
        <w:rPr/>
        <w:t>The transmission of signals by Customer provided equipment or for the quality of, or defects in, such transmission; or</w:t>
      </w:r>
    </w:p>
    <w:p>
      <w:pPr>
        <w:pStyle w:val="Header"/>
        <w:tabs>
          <w:tab w:val="clear" w:pos="4320"/>
          <w:tab w:val="clear" w:pos="8640"/>
          <w:tab w:val="left" w:pos="-180" w:leader="none"/>
        </w:tabs>
        <w:jc w:val="both"/>
        <w:rPr/>
      </w:pPr>
      <w:r>
        <w:rPr/>
      </w:r>
    </w:p>
    <w:p>
      <w:pPr>
        <w:pStyle w:val="Header"/>
        <w:numPr>
          <w:ilvl w:val="0"/>
          <w:numId w:val="6"/>
        </w:numPr>
        <w:tabs>
          <w:tab w:val="clear" w:pos="4320"/>
          <w:tab w:val="clear" w:pos="8640"/>
          <w:tab w:val="left" w:pos="-180" w:leader="none"/>
        </w:tabs>
        <w:jc w:val="both"/>
        <w:rPr/>
      </w:pPr>
      <w:r>
        <w:rPr/>
        <w:t xml:space="preserve">The reception of signals by Customer provided equipment.  The Customer is responsible for ensuring that Customer provided equipment connected to Company equipment and facilities is compatible with such Company equipment and facilities.  </w:t>
      </w:r>
    </w:p>
    <w:p>
      <w:pPr>
        <w:pStyle w:val="Header"/>
        <w:tabs>
          <w:tab w:val="clear" w:pos="4320"/>
          <w:tab w:val="clear" w:pos="8640"/>
          <w:tab w:val="left" w:pos="-180" w:leader="none"/>
        </w:tabs>
        <w:jc w:val="both"/>
        <w:rPr/>
      </w:pPr>
      <w:r>
        <w:rPr/>
      </w:r>
    </w:p>
    <w:p>
      <w:pPr>
        <w:pStyle w:val="Header"/>
        <w:tabs>
          <w:tab w:val="clear" w:pos="4320"/>
          <w:tab w:val="clear" w:pos="8640"/>
          <w:tab w:val="left" w:pos="-180" w:leader="none"/>
        </w:tabs>
        <w:ind w:start="720" w:end="0"/>
        <w:jc w:val="both"/>
        <w:rPr/>
      </w:pPr>
      <w:r>
        <w:rPr/>
        <w:t xml:space="preserve">The magnitude and character of the electrical and optical signals impressed on Company provided equipment and cabling by the connection, operation, or maintenance of such equipment and cabling shall be such as not to cause damage to the Company provided equipment and cabling or injury to the Company’s employees or to other persons.  </w:t>
      </w:r>
    </w:p>
    <w:p>
      <w:pPr>
        <w:pStyle w:val="Header"/>
        <w:tabs>
          <w:tab w:val="clear" w:pos="4320"/>
          <w:tab w:val="clear" w:pos="8640"/>
          <w:tab w:val="left" w:pos="-180" w:leader="none"/>
        </w:tabs>
        <w:jc w:val="both"/>
        <w:rPr/>
      </w:pPr>
      <w:r>
        <w:rPr/>
      </w:r>
    </w:p>
    <w:p>
      <w:pPr>
        <w:pStyle w:val="Header"/>
        <w:keepLines/>
        <w:numPr>
          <w:ilvl w:val="1"/>
          <w:numId w:val="14"/>
        </w:numPr>
        <w:tabs>
          <w:tab w:val="clear" w:pos="4320"/>
          <w:tab w:val="clear" w:pos="8640"/>
        </w:tabs>
        <w:jc w:val="both"/>
        <w:rPr/>
      </w:pPr>
      <w:r>
        <w:rPr>
          <w:u w:val="single"/>
        </w:rPr>
        <w:t>Ownership of Facilities</w:t>
      </w:r>
      <w:r>
        <w:fldChar w:fldCharType="begin"/>
      </w:r>
      <w:r>
        <w:rPr/>
        <w:instrText xml:space="preserve"> TC "2.8     Ownership of Facilities" \l 2 </w:instrText>
      </w:r>
      <w:r>
        <w:rPr/>
        <w:fldChar w:fldCharType="separate"/>
      </w:r>
      <w:r>
        <w:rPr/>
      </w:r>
      <w:r>
        <w:rPr/>
        <w:fldChar w:fldCharType="end"/>
      </w:r>
      <w:bookmarkStart w:id="9" w:name="__RefHeading___Toc446754323"/>
      <w:bookmarkEnd w:id="9"/>
    </w:p>
    <w:p>
      <w:pPr>
        <w:pStyle w:val="Header"/>
        <w:keepNext w:val="true"/>
        <w:keepLines/>
        <w:tabs>
          <w:tab w:val="clear" w:pos="4320"/>
          <w:tab w:val="clear" w:pos="8640"/>
        </w:tabs>
        <w:jc w:val="both"/>
        <w:rPr>
          <w:u w:val="single"/>
        </w:rPr>
      </w:pPr>
      <w:r>
        <w:rPr>
          <w:u w:val="single"/>
        </w:rPr>
      </w:r>
    </w:p>
    <w:p>
      <w:pPr>
        <w:pStyle w:val="Header"/>
        <w:tabs>
          <w:tab w:val="clear" w:pos="4320"/>
          <w:tab w:val="clear" w:pos="8640"/>
          <w:tab w:val="left" w:pos="-180" w:leader="none"/>
        </w:tabs>
        <w:ind w:start="720" w:end="0"/>
        <w:jc w:val="both"/>
        <w:rPr/>
      </w:pPr>
      <w:r>
        <w:rPr/>
        <w:t>Title to all facilities used by the Company to provide the Communications Services remains exclusively with the Company and the Customer obtains no interest therein.</w:t>
      </w:r>
    </w:p>
    <w:p>
      <w:pPr>
        <w:pStyle w:val="Header"/>
        <w:tabs>
          <w:tab w:val="clear" w:pos="4320"/>
          <w:tab w:val="clear" w:pos="8640"/>
          <w:tab w:val="left" w:pos="-180" w:leader="none"/>
        </w:tabs>
        <w:ind w:start="720" w:end="0"/>
        <w:jc w:val="both"/>
        <w:rPr/>
      </w:pPr>
      <w:r>
        <w:rPr/>
      </w:r>
    </w:p>
    <w:p>
      <w:pPr>
        <w:pStyle w:val="Header"/>
        <w:keepLines/>
        <w:numPr>
          <w:ilvl w:val="1"/>
          <w:numId w:val="14"/>
        </w:numPr>
        <w:tabs>
          <w:tab w:val="clear" w:pos="4320"/>
          <w:tab w:val="clear" w:pos="8640"/>
        </w:tabs>
        <w:jc w:val="both"/>
        <w:rPr/>
      </w:pPr>
      <w:r>
        <w:rPr>
          <w:u w:val="single"/>
        </w:rPr>
        <w:t>Continuity of Communications Services</w:t>
      </w:r>
      <w:r>
        <w:fldChar w:fldCharType="begin"/>
      </w:r>
      <w:r>
        <w:rPr/>
        <w:instrText xml:space="preserve"> TC "2.9     Continuity of Communications Services" \l 2 </w:instrText>
      </w:r>
      <w:r>
        <w:rPr/>
        <w:fldChar w:fldCharType="separate"/>
      </w:r>
      <w:r>
        <w:rPr/>
      </w:r>
      <w:r>
        <w:rPr/>
        <w:fldChar w:fldCharType="end"/>
      </w:r>
      <w:bookmarkStart w:id="10" w:name="__RefHeading___Toc446754324"/>
      <w:bookmarkEnd w:id="10"/>
    </w:p>
    <w:p>
      <w:pPr>
        <w:pStyle w:val="Header"/>
        <w:keepNext w:val="true"/>
        <w:keepLines/>
        <w:tabs>
          <w:tab w:val="clear" w:pos="4320"/>
          <w:tab w:val="clear" w:pos="8640"/>
        </w:tabs>
        <w:jc w:val="both"/>
        <w:rPr>
          <w:u w:val="single"/>
        </w:rPr>
      </w:pPr>
      <w:r>
        <w:rPr>
          <w:u w:val="single"/>
        </w:rPr>
      </w:r>
    </w:p>
    <w:p>
      <w:pPr>
        <w:pStyle w:val="Header"/>
        <w:tabs>
          <w:tab w:val="clear" w:pos="4320"/>
          <w:tab w:val="clear" w:pos="8640"/>
          <w:tab w:val="left" w:pos="-180" w:leader="none"/>
        </w:tabs>
        <w:ind w:start="720" w:end="0"/>
        <w:jc w:val="both"/>
        <w:rPr/>
      </w:pPr>
      <w:r>
        <w:rPr/>
        <w:t xml:space="preserve">In the event of prior knowledge of an interruption of Communications Services for a period exceeding one day, the Customers will, if feasible, be notified in writing, by mail, electronic mail or other means. </w:t>
      </w:r>
    </w:p>
    <w:p>
      <w:pPr>
        <w:pStyle w:val="Header"/>
        <w:tabs>
          <w:tab w:val="clear" w:pos="4320"/>
          <w:tab w:val="clear" w:pos="8640"/>
          <w:tab w:val="left" w:pos="-180" w:leader="none"/>
        </w:tabs>
        <w:ind w:start="720" w:end="0"/>
        <w:jc w:val="both"/>
        <w:rPr/>
      </w:pPr>
      <w:r>
        <w:rPr/>
      </w:r>
    </w:p>
    <w:p>
      <w:pPr>
        <w:pStyle w:val="Header"/>
        <w:keepLines/>
        <w:numPr>
          <w:ilvl w:val="1"/>
          <w:numId w:val="14"/>
        </w:numPr>
        <w:tabs>
          <w:tab w:val="clear" w:pos="4320"/>
          <w:tab w:val="clear" w:pos="8640"/>
        </w:tabs>
        <w:jc w:val="both"/>
        <w:rPr/>
      </w:pPr>
      <w:r>
        <w:rPr>
          <w:u w:val="single"/>
        </w:rPr>
        <w:t>Governmental Authorizations</w:t>
      </w:r>
      <w:r>
        <w:fldChar w:fldCharType="begin"/>
      </w:r>
      <w:r>
        <w:rPr/>
        <w:instrText xml:space="preserve"> TC "2.10   Governmental Authorizations" \l 2 </w:instrText>
      </w:r>
      <w:r>
        <w:rPr/>
        <w:fldChar w:fldCharType="separate"/>
      </w:r>
      <w:r>
        <w:rPr/>
      </w:r>
      <w:r>
        <w:rPr/>
        <w:fldChar w:fldCharType="end"/>
      </w:r>
      <w:bookmarkStart w:id="11" w:name="__RefHeading___Toc446754325"/>
      <w:bookmarkEnd w:id="11"/>
    </w:p>
    <w:p>
      <w:pPr>
        <w:pStyle w:val="Header"/>
        <w:keepNext w:val="true"/>
        <w:keepLines/>
        <w:tabs>
          <w:tab w:val="clear" w:pos="4320"/>
          <w:tab w:val="clear" w:pos="8640"/>
        </w:tabs>
        <w:jc w:val="both"/>
        <w:rPr>
          <w:u w:val="single"/>
        </w:rPr>
      </w:pPr>
      <w:r>
        <w:rPr>
          <w:u w:val="single"/>
        </w:rPr>
      </w:r>
    </w:p>
    <w:p>
      <w:pPr>
        <w:pStyle w:val="Header"/>
        <w:tabs>
          <w:tab w:val="clear" w:pos="4320"/>
          <w:tab w:val="clear" w:pos="8640"/>
          <w:tab w:val="left" w:pos="-180" w:leader="none"/>
        </w:tabs>
        <w:ind w:start="720" w:end="0"/>
        <w:jc w:val="both"/>
        <w:rPr/>
      </w:pPr>
      <w:r>
        <w:rPr/>
        <w:t>The provision of Communications Services is subject to and contingent upon the Company obtaining and retaining such approvals, consents, governmental authorizations, licenses and permits, as may be required or be deemed necessary by the Company.  The Company shall use reasonable efforts to obtain and keep in effect all such approvals, consents, authorizations, licenses and permits that may be required to be obtained by it.  The Company shall be entitled to take, and shall have no liability whatsoever for, any action necessary to bring the Communications Services into conformance with any rules, regulations, orders, decisions, or directives imposed by the Federal Communications Commission or other applicable agency, and the Customer shall fully cooperate in and take such action as may be requested by the Company to comply with any such rules, regulations, orders, decisions, or directives.</w:t>
      </w:r>
    </w:p>
    <w:p>
      <w:pPr>
        <w:pStyle w:val="Header"/>
        <w:tabs>
          <w:tab w:val="clear" w:pos="4320"/>
          <w:tab w:val="clear" w:pos="8640"/>
          <w:tab w:val="left" w:pos="-180" w:leader="none"/>
        </w:tabs>
        <w:ind w:start="720" w:end="0"/>
        <w:jc w:val="both"/>
        <w:rPr/>
      </w:pPr>
      <w:r>
        <w:rPr/>
      </w:r>
    </w:p>
    <w:p>
      <w:pPr>
        <w:pStyle w:val="Header"/>
        <w:tabs>
          <w:tab w:val="clear" w:pos="4320"/>
          <w:tab w:val="clear" w:pos="8640"/>
          <w:tab w:val="left" w:pos="-180" w:leader="none"/>
        </w:tabs>
        <w:jc w:val="both"/>
        <w:rPr/>
      </w:pPr>
      <w:r>
        <w:rPr/>
      </w:r>
    </w:p>
    <w:p>
      <w:pPr>
        <w:pStyle w:val="Header"/>
        <w:keepNext w:val="true"/>
        <w:keepLines/>
        <w:tabs>
          <w:tab w:val="clear" w:pos="4320"/>
          <w:tab w:val="clear" w:pos="8640"/>
          <w:tab w:val="left" w:pos="-180" w:leader="none"/>
        </w:tabs>
        <w:jc w:val="both"/>
        <w:rPr/>
      </w:pPr>
      <w:r>
        <w:rPr>
          <w:b/>
          <w:u w:val="single"/>
        </w:rPr>
        <w:t>SECTION 3 – OBLIGATIONS OF THE CUSTOMER</w:t>
      </w:r>
      <w:r>
        <w:fldChar w:fldCharType="begin"/>
      </w:r>
      <w:r>
        <w:rPr/>
        <w:instrText xml:space="preserve"> TC "SECTION 3 – OBLIGATIONS OF THE CUSTOMER" \l 1 </w:instrText>
      </w:r>
      <w:r>
        <w:rPr/>
        <w:fldChar w:fldCharType="separate"/>
      </w:r>
      <w:r>
        <w:rPr/>
      </w:r>
      <w:r>
        <w:rPr/>
        <w:fldChar w:fldCharType="end"/>
      </w:r>
      <w:bookmarkStart w:id="12" w:name="__RefHeading___Toc446754326"/>
      <w:bookmarkEnd w:id="12"/>
    </w:p>
    <w:p>
      <w:pPr>
        <w:pStyle w:val="Header"/>
        <w:keepNext w:val="true"/>
        <w:keepLines/>
        <w:tabs>
          <w:tab w:val="clear" w:pos="4320"/>
          <w:tab w:val="clear" w:pos="8640"/>
        </w:tabs>
        <w:jc w:val="both"/>
        <w:rPr>
          <w:u w:val="single"/>
        </w:rPr>
      </w:pPr>
      <w:r>
        <w:rPr>
          <w:u w:val="single"/>
        </w:rPr>
      </w:r>
    </w:p>
    <w:p>
      <w:pPr>
        <w:pStyle w:val="Header"/>
        <w:keepNext w:val="true"/>
        <w:keepLines/>
        <w:numPr>
          <w:ilvl w:val="1"/>
          <w:numId w:val="11"/>
        </w:numPr>
        <w:tabs>
          <w:tab w:val="clear" w:pos="4320"/>
          <w:tab w:val="clear" w:pos="8640"/>
          <w:tab w:val="left" w:pos="-180" w:leader="none"/>
        </w:tabs>
        <w:jc w:val="both"/>
        <w:rPr>
          <w:u w:val="single"/>
        </w:rPr>
      </w:pPr>
      <w:r>
        <w:rPr>
          <w:u w:val="single"/>
        </w:rPr>
        <w:t>General</w:t>
      </w:r>
      <w:r>
        <w:fldChar w:fldCharType="begin"/>
      </w:r>
      <w:r>
        <w:rPr/>
        <w:instrText xml:space="preserve"> TC "3.1     General" \l 2 </w:instrText>
      </w:r>
      <w:r>
        <w:rPr/>
        <w:fldChar w:fldCharType="separate"/>
      </w:r>
      <w:r>
        <w:rPr/>
      </w:r>
      <w:r>
        <w:rPr/>
        <w:fldChar w:fldCharType="end"/>
      </w:r>
      <w:bookmarkStart w:id="13" w:name="__RefHeading___Toc446754327"/>
      <w:bookmarkEnd w:id="13"/>
    </w:p>
    <w:p>
      <w:pPr>
        <w:pStyle w:val="Header"/>
        <w:keepNext w:val="true"/>
        <w:keepLines/>
        <w:tabs>
          <w:tab w:val="clear" w:pos="4320"/>
          <w:tab w:val="clear" w:pos="8640"/>
          <w:tab w:val="left" w:pos="-180" w:leader="none"/>
        </w:tabs>
        <w:jc w:val="both"/>
        <w:rPr>
          <w:u w:val="single"/>
        </w:rPr>
      </w:pPr>
      <w:r>
        <w:rPr>
          <w:u w:val="single"/>
        </w:rPr>
      </w:r>
    </w:p>
    <w:p>
      <w:pPr>
        <w:pStyle w:val="Header"/>
        <w:keepNext w:val="true"/>
        <w:keepLines/>
        <w:tabs>
          <w:tab w:val="clear" w:pos="4320"/>
          <w:tab w:val="clear" w:pos="8640"/>
          <w:tab w:val="left" w:pos="-180" w:leader="none"/>
        </w:tabs>
        <w:ind w:start="720" w:end="0"/>
        <w:jc w:val="both"/>
        <w:rPr/>
      </w:pPr>
      <w:r>
        <w:rPr/>
        <w:t>The Customer shall be responsible for:</w:t>
      </w:r>
    </w:p>
    <w:p>
      <w:pPr>
        <w:pStyle w:val="Header"/>
        <w:keepNext w:val="true"/>
        <w:keepLines/>
        <w:tabs>
          <w:tab w:val="clear" w:pos="4320"/>
          <w:tab w:val="clear" w:pos="8640"/>
        </w:tabs>
        <w:jc w:val="both"/>
        <w:rPr>
          <w:u w:val="single"/>
        </w:rPr>
      </w:pPr>
      <w:r>
        <w:rPr>
          <w:u w:val="single"/>
        </w:rPr>
      </w:r>
    </w:p>
    <w:p>
      <w:pPr>
        <w:pStyle w:val="Header"/>
        <w:numPr>
          <w:ilvl w:val="0"/>
          <w:numId w:val="3"/>
        </w:numPr>
        <w:tabs>
          <w:tab w:val="clear" w:pos="4320"/>
          <w:tab w:val="clear" w:pos="8640"/>
          <w:tab w:val="left" w:pos="-180" w:leader="none"/>
        </w:tabs>
        <w:jc w:val="both"/>
        <w:rPr/>
      </w:pPr>
      <w:r>
        <w:rPr/>
        <w:t>The payment of all applicable charges pursuant to the Service Agreement and this tariff;</w:t>
      </w:r>
    </w:p>
    <w:p>
      <w:pPr>
        <w:pStyle w:val="Header"/>
        <w:keepLines/>
        <w:tabs>
          <w:tab w:val="clear" w:pos="4320"/>
          <w:tab w:val="clear" w:pos="8640"/>
        </w:tabs>
        <w:jc w:val="both"/>
        <w:rPr>
          <w:u w:val="single"/>
        </w:rPr>
      </w:pPr>
      <w:r>
        <w:rPr>
          <w:u w:val="single"/>
        </w:rPr>
      </w:r>
    </w:p>
    <w:p>
      <w:pPr>
        <w:pStyle w:val="Header"/>
        <w:numPr>
          <w:ilvl w:val="0"/>
          <w:numId w:val="3"/>
        </w:numPr>
        <w:tabs>
          <w:tab w:val="clear" w:pos="4320"/>
          <w:tab w:val="clear" w:pos="8640"/>
          <w:tab w:val="left" w:pos="-180" w:leader="none"/>
        </w:tabs>
        <w:jc w:val="both"/>
        <w:rPr/>
      </w:pPr>
      <w:r>
        <w:rPr/>
        <w:t>Damage to or loss of the Company’s facilities or equipment caused by the acts or omissions of the Customer or by the noncompliance by the Customer with the applicable terms and conditions;</w:t>
      </w:r>
    </w:p>
    <w:p>
      <w:pPr>
        <w:pStyle w:val="Header"/>
        <w:tabs>
          <w:tab w:val="clear" w:pos="4320"/>
          <w:tab w:val="clear" w:pos="8640"/>
          <w:tab w:val="left" w:pos="-180" w:leader="none"/>
        </w:tabs>
        <w:ind w:start="720" w:end="0"/>
        <w:jc w:val="both"/>
        <w:rPr/>
      </w:pPr>
      <w:r>
        <w:rPr/>
      </w:r>
    </w:p>
    <w:p>
      <w:pPr>
        <w:pStyle w:val="Header"/>
        <w:numPr>
          <w:ilvl w:val="0"/>
          <w:numId w:val="3"/>
        </w:numPr>
        <w:tabs>
          <w:tab w:val="clear" w:pos="4320"/>
          <w:tab w:val="clear" w:pos="8640"/>
          <w:tab w:val="left" w:pos="-180" w:leader="none"/>
        </w:tabs>
        <w:jc w:val="both"/>
        <w:rPr/>
      </w:pPr>
      <w:r>
        <w:rPr/>
        <w:t>Any and all costs associated with connecting to the Company’s equipment.</w:t>
      </w:r>
    </w:p>
    <w:p>
      <w:pPr>
        <w:pStyle w:val="Header"/>
        <w:tabs>
          <w:tab w:val="clear" w:pos="4320"/>
          <w:tab w:val="clear" w:pos="8640"/>
          <w:tab w:val="left" w:pos="-180" w:leader="none"/>
        </w:tabs>
        <w:ind w:start="720" w:end="0"/>
        <w:jc w:val="both"/>
        <w:rPr/>
      </w:pPr>
      <w:r>
        <w:rPr/>
      </w:r>
    </w:p>
    <w:p>
      <w:pPr>
        <w:pStyle w:val="Header"/>
        <w:keepNext w:val="true"/>
        <w:keepLines/>
        <w:numPr>
          <w:ilvl w:val="1"/>
          <w:numId w:val="11"/>
        </w:numPr>
        <w:tabs>
          <w:tab w:val="clear" w:pos="4320"/>
          <w:tab w:val="clear" w:pos="8640"/>
          <w:tab w:val="left" w:pos="-180" w:leader="none"/>
        </w:tabs>
        <w:jc w:val="both"/>
        <w:rPr/>
      </w:pPr>
      <w:r>
        <w:rPr>
          <w:u w:val="single"/>
        </w:rPr>
        <w:t>Prohibited Uses</w:t>
      </w:r>
      <w:r>
        <w:fldChar w:fldCharType="begin"/>
      </w:r>
      <w:r>
        <w:rPr/>
        <w:instrText xml:space="preserve"> TC "3.2     Prohibited Uses" \l 2 </w:instrText>
      </w:r>
      <w:r>
        <w:rPr/>
        <w:fldChar w:fldCharType="separate"/>
      </w:r>
      <w:r>
        <w:rPr/>
      </w:r>
      <w:r>
        <w:rPr/>
        <w:fldChar w:fldCharType="end"/>
      </w:r>
      <w:bookmarkStart w:id="14" w:name="__RefHeading___Toc446754328"/>
      <w:bookmarkEnd w:id="14"/>
    </w:p>
    <w:p>
      <w:pPr>
        <w:pStyle w:val="Header"/>
        <w:keepNext w:val="true"/>
        <w:keepLines/>
        <w:tabs>
          <w:tab w:val="clear" w:pos="4320"/>
          <w:tab w:val="clear" w:pos="8640"/>
        </w:tabs>
        <w:jc w:val="both"/>
        <w:rPr>
          <w:u w:val="single"/>
        </w:rPr>
      </w:pPr>
      <w:r>
        <w:rPr>
          <w:u w:val="single"/>
        </w:rPr>
      </w:r>
    </w:p>
    <w:p>
      <w:pPr>
        <w:pStyle w:val="Header"/>
        <w:numPr>
          <w:ilvl w:val="2"/>
          <w:numId w:val="11"/>
        </w:numPr>
        <w:tabs>
          <w:tab w:val="clear" w:pos="4320"/>
          <w:tab w:val="clear" w:pos="8640"/>
          <w:tab w:val="left" w:pos="-180" w:leader="none"/>
          <w:tab w:val="left" w:pos="1440" w:leader="none"/>
        </w:tabs>
        <w:ind w:hanging="720" w:start="1440" w:end="0"/>
        <w:jc w:val="both"/>
        <w:rPr/>
      </w:pPr>
      <w:r>
        <w:rPr/>
        <w:t>The Communications Services shall not be used for any unlawful purpose or for any use as to which the Customer has not obtained all governmental approvals, authorizations, licenses, consents and permits required to be obtained by the Customer with respect thereto.</w:t>
      </w:r>
    </w:p>
    <w:p>
      <w:pPr>
        <w:pStyle w:val="Header"/>
        <w:tabs>
          <w:tab w:val="clear" w:pos="4320"/>
          <w:tab w:val="clear" w:pos="8640"/>
          <w:tab w:val="left" w:pos="-180" w:leader="none"/>
        </w:tabs>
        <w:ind w:start="720" w:end="0"/>
        <w:jc w:val="both"/>
        <w:rPr/>
      </w:pPr>
      <w:r>
        <w:rPr/>
      </w:r>
    </w:p>
    <w:p>
      <w:pPr>
        <w:pStyle w:val="Header"/>
        <w:numPr>
          <w:ilvl w:val="2"/>
          <w:numId w:val="11"/>
        </w:numPr>
        <w:tabs>
          <w:tab w:val="clear" w:pos="4320"/>
          <w:tab w:val="clear" w:pos="8640"/>
          <w:tab w:val="left" w:pos="-180" w:leader="none"/>
          <w:tab w:val="left" w:pos="1440" w:leader="none"/>
        </w:tabs>
        <w:ind w:hanging="720" w:start="1440" w:end="0"/>
        <w:jc w:val="both"/>
        <w:rPr/>
      </w:pPr>
      <w:r>
        <w:rPr/>
        <w:t>A Customer may not use the Communications Services so as to interfere with or impair communications over any facilities and associated equipment, or so as to impair the privacy of any communications over such facilities and associated equipment.  The Company may require a Customer to immediately shut down its transmission of signals if the transmission is causing interference to others.</w:t>
      </w:r>
    </w:p>
    <w:p>
      <w:pPr>
        <w:pStyle w:val="Header"/>
        <w:tabs>
          <w:tab w:val="clear" w:pos="4320"/>
          <w:tab w:val="clear" w:pos="8640"/>
          <w:tab w:val="left" w:pos="-180" w:leader="none"/>
        </w:tabs>
        <w:ind w:start="720" w:end="0"/>
        <w:jc w:val="both"/>
        <w:rPr/>
      </w:pPr>
      <w:r>
        <w:rPr/>
      </w:r>
    </w:p>
    <w:p>
      <w:pPr>
        <w:pStyle w:val="Header"/>
        <w:numPr>
          <w:ilvl w:val="2"/>
          <w:numId w:val="11"/>
        </w:numPr>
        <w:tabs>
          <w:tab w:val="clear" w:pos="4320"/>
          <w:tab w:val="clear" w:pos="8640"/>
          <w:tab w:val="left" w:pos="-180" w:leader="none"/>
          <w:tab w:val="left" w:pos="1440" w:leader="none"/>
        </w:tabs>
        <w:ind w:hanging="720" w:start="1440" w:end="0"/>
        <w:jc w:val="both"/>
        <w:rPr/>
      </w:pPr>
      <w:r>
        <w:rPr/>
        <w:t>A Customer shall not represent that its telecommunications services are provided by the Company, or otherwise indicate to its customers that its provision of telecommunications services is jointly with the Company, without the written consent of the Company.  The relationship between the Company and Customer shall not be that of partners or agents for one or the other, and shall not be deemed to constitute a partnership or agency agreement.</w:t>
      </w:r>
    </w:p>
    <w:p>
      <w:pPr>
        <w:pStyle w:val="Header"/>
        <w:keepNext w:val="true"/>
        <w:keepLines/>
        <w:tabs>
          <w:tab w:val="clear" w:pos="4320"/>
          <w:tab w:val="clear" w:pos="8640"/>
          <w:tab w:val="left" w:pos="-180" w:leader="none"/>
        </w:tabs>
        <w:jc w:val="both"/>
        <w:rPr>
          <w:b/>
          <w:u w:val="single"/>
        </w:rPr>
      </w:pPr>
      <w:r>
        <w:rPr>
          <w:b/>
          <w:u w:val="single"/>
        </w:rPr>
      </w:r>
    </w:p>
    <w:p>
      <w:pPr>
        <w:pStyle w:val="Header"/>
        <w:keepNext w:val="true"/>
        <w:keepLines/>
        <w:tabs>
          <w:tab w:val="clear" w:pos="4320"/>
          <w:tab w:val="clear" w:pos="8640"/>
          <w:tab w:val="left" w:pos="-180" w:leader="none"/>
        </w:tabs>
        <w:jc w:val="both"/>
        <w:rPr>
          <w:b/>
          <w:u w:val="single"/>
        </w:rPr>
      </w:pPr>
      <w:r>
        <w:rPr>
          <w:b/>
          <w:u w:val="single"/>
        </w:rPr>
        <w:t>SECTION 4 – CUSTOMER EQUIPMENT AND CHANNELS</w:t>
      </w:r>
      <w:r>
        <w:fldChar w:fldCharType="begin"/>
      </w:r>
      <w:r>
        <w:rPr/>
        <w:instrText xml:space="preserve"> TC "SECTION 4 – CUSTOMER EQUIPMENT AND CHANNELS" \l 1 </w:instrText>
      </w:r>
      <w:r>
        <w:rPr/>
        <w:fldChar w:fldCharType="separate"/>
      </w:r>
      <w:r>
        <w:rPr/>
      </w:r>
      <w:r>
        <w:rPr/>
        <w:fldChar w:fldCharType="end"/>
      </w:r>
      <w:bookmarkStart w:id="15" w:name="__RefHeading___Toc446754329"/>
      <w:bookmarkEnd w:id="15"/>
    </w:p>
    <w:p>
      <w:pPr>
        <w:pStyle w:val="Header"/>
        <w:keepNext w:val="true"/>
        <w:keepLines/>
        <w:tabs>
          <w:tab w:val="clear" w:pos="4320"/>
          <w:tab w:val="clear" w:pos="8640"/>
          <w:tab w:val="left" w:pos="-180" w:leader="none"/>
        </w:tabs>
        <w:jc w:val="both"/>
        <w:rPr>
          <w:b/>
          <w:u w:val="single"/>
        </w:rPr>
      </w:pPr>
      <w:r>
        <w:rPr>
          <w:b/>
          <w:u w:val="single"/>
        </w:rPr>
      </w:r>
    </w:p>
    <w:p>
      <w:pPr>
        <w:pStyle w:val="Header"/>
        <w:keepNext w:val="true"/>
        <w:keepLines/>
        <w:numPr>
          <w:ilvl w:val="1"/>
          <w:numId w:val="8"/>
        </w:numPr>
        <w:tabs>
          <w:tab w:val="clear" w:pos="4320"/>
          <w:tab w:val="clear" w:pos="8640"/>
          <w:tab w:val="left" w:pos="-180" w:leader="none"/>
        </w:tabs>
        <w:jc w:val="both"/>
        <w:rPr/>
      </w:pPr>
      <w:r>
        <w:rPr>
          <w:u w:val="single"/>
        </w:rPr>
        <w:t>General</w:t>
      </w:r>
      <w:r>
        <w:fldChar w:fldCharType="begin"/>
      </w:r>
      <w:r>
        <w:rPr/>
        <w:instrText xml:space="preserve"> TC "4.1     General" \l 2 </w:instrText>
      </w:r>
      <w:r>
        <w:rPr/>
        <w:fldChar w:fldCharType="separate"/>
      </w:r>
      <w:r>
        <w:rPr/>
      </w:r>
      <w:r>
        <w:rPr/>
        <w:fldChar w:fldCharType="end"/>
      </w:r>
      <w:bookmarkStart w:id="16" w:name="__RefHeading___Toc446754330"/>
      <w:bookmarkEnd w:id="16"/>
    </w:p>
    <w:p>
      <w:pPr>
        <w:pStyle w:val="Header"/>
        <w:keepNext w:val="true"/>
        <w:keepLines/>
        <w:tabs>
          <w:tab w:val="clear" w:pos="4320"/>
          <w:tab w:val="clear" w:pos="8640"/>
          <w:tab w:val="left" w:pos="-180" w:leader="none"/>
        </w:tabs>
        <w:jc w:val="both"/>
        <w:rPr/>
      </w:pPr>
      <w:r>
        <w:rPr/>
      </w:r>
    </w:p>
    <w:p>
      <w:pPr>
        <w:pStyle w:val="Header"/>
        <w:tabs>
          <w:tab w:val="clear" w:pos="4320"/>
          <w:tab w:val="clear" w:pos="8640"/>
          <w:tab w:val="left" w:pos="-180" w:leader="none"/>
        </w:tabs>
        <w:ind w:start="720" w:end="0"/>
        <w:jc w:val="both"/>
        <w:rPr/>
      </w:pPr>
      <w:r>
        <w:rPr/>
        <w:t>The Company’s Communications Services are designed primarily for high-speed data transmission.  A Customer may transmit any form of signal that is compatible with the Company’s equipment, but except as otherwise specifically stated in the tariff and Service Agreement, the Company does not guarantee that its Communications Services will be suitable for purposes other than high speed data transmission.</w:t>
      </w:r>
    </w:p>
    <w:p>
      <w:pPr>
        <w:pStyle w:val="Header"/>
        <w:tabs>
          <w:tab w:val="clear" w:pos="4320"/>
          <w:tab w:val="clear" w:pos="8640"/>
          <w:tab w:val="left" w:pos="-180" w:leader="none"/>
        </w:tabs>
        <w:ind w:start="720" w:end="0"/>
        <w:jc w:val="both"/>
        <w:rPr/>
      </w:pPr>
      <w:r>
        <w:rPr/>
      </w:r>
    </w:p>
    <w:p>
      <w:pPr>
        <w:pStyle w:val="Header"/>
        <w:keepNext w:val="true"/>
        <w:keepLines/>
        <w:numPr>
          <w:ilvl w:val="1"/>
          <w:numId w:val="8"/>
        </w:numPr>
        <w:tabs>
          <w:tab w:val="clear" w:pos="4320"/>
          <w:tab w:val="clear" w:pos="8640"/>
          <w:tab w:val="left" w:pos="-180" w:leader="none"/>
        </w:tabs>
        <w:jc w:val="both"/>
        <w:rPr/>
      </w:pPr>
      <w:r>
        <w:rPr>
          <w:u w:val="single"/>
        </w:rPr>
        <w:t>Interconnection of Facilities</w:t>
      </w:r>
      <w:r>
        <w:fldChar w:fldCharType="begin"/>
      </w:r>
      <w:r>
        <w:rPr/>
        <w:instrText xml:space="preserve"> TC "4.2     Interconnection of Facilities" \l 2 </w:instrText>
      </w:r>
      <w:r>
        <w:rPr/>
        <w:fldChar w:fldCharType="separate"/>
      </w:r>
      <w:r>
        <w:rPr/>
      </w:r>
      <w:r>
        <w:rPr/>
        <w:fldChar w:fldCharType="end"/>
      </w:r>
      <w:bookmarkStart w:id="17" w:name="__RefHeading___Toc446754331"/>
      <w:bookmarkEnd w:id="17"/>
    </w:p>
    <w:p>
      <w:pPr>
        <w:pStyle w:val="Header"/>
        <w:keepNext w:val="true"/>
        <w:keepLines/>
        <w:tabs>
          <w:tab w:val="clear" w:pos="4320"/>
          <w:tab w:val="clear" w:pos="8640"/>
        </w:tabs>
        <w:jc w:val="both"/>
        <w:rPr>
          <w:u w:val="single"/>
        </w:rPr>
      </w:pPr>
      <w:r>
        <w:rPr>
          <w:u w:val="single"/>
        </w:rPr>
      </w:r>
    </w:p>
    <w:p>
      <w:pPr>
        <w:pStyle w:val="Header"/>
        <w:tabs>
          <w:tab w:val="clear" w:pos="4320"/>
          <w:tab w:val="clear" w:pos="8640"/>
          <w:tab w:val="left" w:pos="-180" w:leader="none"/>
        </w:tabs>
        <w:ind w:start="720" w:end="0"/>
        <w:jc w:val="both"/>
        <w:rPr/>
      </w:pPr>
      <w:r>
        <w:rPr/>
        <w:t xml:space="preserve">Any special interface equipment necessary to achieve compatibility between the facilities and equipment of the Company used for furnishing Communications Services and the channels, facilities, or equipment of others shall be provided at the Customer’s expense. </w:t>
      </w:r>
    </w:p>
    <w:p>
      <w:pPr>
        <w:pStyle w:val="Header"/>
        <w:tabs>
          <w:tab w:val="clear" w:pos="4320"/>
          <w:tab w:val="clear" w:pos="8640"/>
          <w:tab w:val="left" w:pos="-180" w:leader="none"/>
        </w:tabs>
        <w:ind w:start="720" w:end="0"/>
        <w:jc w:val="both"/>
        <w:rPr/>
      </w:pPr>
      <w:r>
        <w:rPr/>
      </w:r>
    </w:p>
    <w:p>
      <w:pPr>
        <w:pStyle w:val="Header"/>
        <w:keepNext w:val="true"/>
        <w:keepLines/>
        <w:tabs>
          <w:tab w:val="clear" w:pos="4320"/>
          <w:tab w:val="clear" w:pos="8640"/>
          <w:tab w:val="left" w:pos="-180" w:leader="none"/>
        </w:tabs>
        <w:jc w:val="both"/>
        <w:rPr/>
      </w:pPr>
      <w:r>
        <w:rPr>
          <w:b/>
          <w:u w:val="single"/>
        </w:rPr>
        <w:t>SECTION 5 – PAYMENT ARRANGEMENTS</w:t>
      </w:r>
      <w:r>
        <w:fldChar w:fldCharType="begin"/>
      </w:r>
      <w:r>
        <w:rPr/>
        <w:instrText xml:space="preserve"> TC "SECTION 5 – PAYMENT ARRANGEMENTS" \l 1 </w:instrText>
      </w:r>
      <w:r>
        <w:rPr/>
        <w:fldChar w:fldCharType="separate"/>
      </w:r>
      <w:r>
        <w:rPr/>
      </w:r>
      <w:r>
        <w:rPr/>
        <w:fldChar w:fldCharType="end"/>
      </w:r>
      <w:bookmarkStart w:id="18" w:name="__RefHeading___Toc446754332"/>
      <w:bookmarkEnd w:id="18"/>
    </w:p>
    <w:p>
      <w:pPr>
        <w:pStyle w:val="Header"/>
        <w:keepNext w:val="true"/>
        <w:keepLines/>
        <w:tabs>
          <w:tab w:val="clear" w:pos="4320"/>
          <w:tab w:val="clear" w:pos="8640"/>
        </w:tabs>
        <w:jc w:val="both"/>
        <w:rPr/>
      </w:pPr>
      <w:r>
        <w:rPr/>
      </w:r>
    </w:p>
    <w:p>
      <w:pPr>
        <w:pStyle w:val="Header"/>
        <w:keepNext w:val="true"/>
        <w:keepLines/>
        <w:numPr>
          <w:ilvl w:val="1"/>
          <w:numId w:val="12"/>
        </w:numPr>
        <w:tabs>
          <w:tab w:val="clear" w:pos="4320"/>
          <w:tab w:val="clear" w:pos="8640"/>
          <w:tab w:val="left" w:pos="-180" w:leader="none"/>
        </w:tabs>
        <w:jc w:val="both"/>
        <w:rPr/>
      </w:pPr>
      <w:r>
        <w:rPr>
          <w:u w:val="single"/>
        </w:rPr>
        <w:t>Payment for Communications Services</w:t>
      </w:r>
      <w:r>
        <w:fldChar w:fldCharType="begin"/>
      </w:r>
      <w:r>
        <w:rPr/>
        <w:instrText xml:space="preserve"> TC "5.1     Payment for Communications Services" \l 2 </w:instrText>
      </w:r>
      <w:r>
        <w:rPr/>
        <w:fldChar w:fldCharType="separate"/>
      </w:r>
      <w:r>
        <w:rPr/>
      </w:r>
      <w:r>
        <w:rPr/>
        <w:fldChar w:fldCharType="end"/>
      </w:r>
      <w:bookmarkStart w:id="19" w:name="__RefHeading___Toc446754333"/>
      <w:bookmarkEnd w:id="19"/>
      <w:r>
        <w:rPr>
          <w:u w:val="single"/>
        </w:rPr>
        <w:t xml:space="preserve"> </w:t>
      </w:r>
    </w:p>
    <w:p>
      <w:pPr>
        <w:pStyle w:val="Header"/>
        <w:keepNext w:val="true"/>
        <w:keepLines/>
        <w:tabs>
          <w:tab w:val="clear" w:pos="4320"/>
          <w:tab w:val="clear" w:pos="8640"/>
          <w:tab w:val="left" w:pos="-180" w:leader="none"/>
        </w:tabs>
        <w:jc w:val="both"/>
        <w:rPr/>
      </w:pPr>
      <w:r>
        <w:rPr/>
      </w:r>
    </w:p>
    <w:p>
      <w:pPr>
        <w:pStyle w:val="Header"/>
        <w:tabs>
          <w:tab w:val="clear" w:pos="4320"/>
          <w:tab w:val="clear" w:pos="8640"/>
          <w:tab w:val="left" w:pos="-180" w:leader="none"/>
        </w:tabs>
        <w:ind w:start="720" w:end="0"/>
        <w:jc w:val="both"/>
        <w:rPr/>
      </w:pPr>
      <w:r>
        <w:rPr/>
        <w:t>The Customer is responsible for the payment of all charges for facilities and Communications Services furnished by the Company to the Customer, regardless of whether those Communications Services are used by the Customer itself or are resold or shared with other persons.</w:t>
      </w:r>
    </w:p>
    <w:p>
      <w:pPr>
        <w:pStyle w:val="Header"/>
        <w:tabs>
          <w:tab w:val="clear" w:pos="4320"/>
          <w:tab w:val="clear" w:pos="8640"/>
          <w:tab w:val="left" w:pos="-180" w:leader="none"/>
        </w:tabs>
        <w:jc w:val="both"/>
        <w:rPr/>
      </w:pPr>
      <w:r>
        <w:rPr/>
      </w:r>
    </w:p>
    <w:p>
      <w:pPr>
        <w:pStyle w:val="Header"/>
        <w:keepLines/>
        <w:numPr>
          <w:ilvl w:val="1"/>
          <w:numId w:val="12"/>
        </w:numPr>
        <w:tabs>
          <w:tab w:val="clear" w:pos="4320"/>
          <w:tab w:val="clear" w:pos="8640"/>
          <w:tab w:val="left" w:pos="-180" w:leader="none"/>
        </w:tabs>
        <w:jc w:val="both"/>
        <w:rPr/>
      </w:pPr>
      <w:r>
        <w:rPr>
          <w:u w:val="single"/>
        </w:rPr>
        <w:t>Billing and Collection of Charges</w:t>
      </w:r>
      <w:r>
        <w:fldChar w:fldCharType="begin"/>
      </w:r>
      <w:r>
        <w:rPr/>
        <w:instrText xml:space="preserve"> TC "5.2     Billing and Collection of Charges" \l 2 </w:instrText>
      </w:r>
      <w:r>
        <w:rPr/>
        <w:fldChar w:fldCharType="separate"/>
      </w:r>
      <w:r>
        <w:rPr/>
      </w:r>
      <w:r>
        <w:rPr/>
        <w:fldChar w:fldCharType="end"/>
      </w:r>
      <w:bookmarkStart w:id="20" w:name="__RefHeading___Toc446754334"/>
      <w:bookmarkEnd w:id="20"/>
      <w:r>
        <w:rPr>
          <w:u w:val="single"/>
        </w:rPr>
        <w:t xml:space="preserve"> </w:t>
      </w:r>
    </w:p>
    <w:p>
      <w:pPr>
        <w:pStyle w:val="Header"/>
        <w:keepLines/>
        <w:tabs>
          <w:tab w:val="clear" w:pos="4320"/>
          <w:tab w:val="clear" w:pos="8640"/>
        </w:tabs>
        <w:jc w:val="both"/>
        <w:rPr>
          <w:u w:val="single"/>
        </w:rPr>
      </w:pPr>
      <w:r>
        <w:rPr>
          <w:u w:val="single"/>
        </w:rPr>
      </w:r>
    </w:p>
    <w:p>
      <w:pPr>
        <w:pStyle w:val="Header"/>
        <w:numPr>
          <w:ilvl w:val="2"/>
          <w:numId w:val="12"/>
        </w:numPr>
        <w:tabs>
          <w:tab w:val="clear" w:pos="4320"/>
          <w:tab w:val="clear" w:pos="8640"/>
          <w:tab w:val="left" w:pos="-180" w:leader="none"/>
        </w:tabs>
        <w:ind w:hanging="720" w:start="1440" w:end="0"/>
        <w:jc w:val="both"/>
        <w:rPr/>
      </w:pPr>
      <w:r>
        <w:rPr/>
        <w:t>Nonrecurring charges are due and payable within 30 days after the date an invoice is mailed to the Customer by the Company.</w:t>
      </w:r>
    </w:p>
    <w:p>
      <w:pPr>
        <w:pStyle w:val="Header"/>
        <w:tabs>
          <w:tab w:val="clear" w:pos="4320"/>
          <w:tab w:val="clear" w:pos="8640"/>
          <w:tab w:val="left" w:pos="-180" w:leader="none"/>
        </w:tabs>
        <w:jc w:val="both"/>
        <w:rPr/>
      </w:pPr>
      <w:r>
        <w:rPr/>
      </w:r>
    </w:p>
    <w:p>
      <w:pPr>
        <w:pStyle w:val="Header"/>
        <w:numPr>
          <w:ilvl w:val="2"/>
          <w:numId w:val="12"/>
        </w:numPr>
        <w:tabs>
          <w:tab w:val="clear" w:pos="4320"/>
          <w:tab w:val="clear" w:pos="8640"/>
          <w:tab w:val="left" w:pos="-180" w:leader="none"/>
        </w:tabs>
        <w:ind w:hanging="720" w:start="1440" w:end="0"/>
        <w:jc w:val="both"/>
        <w:rPr/>
      </w:pPr>
      <w:r>
        <w:rPr/>
        <w:t>The Company shall present invoices for Recurring Charges monthly to the Customer and Recurring Charges shall be due and payable within 30 days after the invoice is mailed.</w:t>
      </w:r>
    </w:p>
    <w:p>
      <w:pPr>
        <w:pStyle w:val="Header"/>
        <w:tabs>
          <w:tab w:val="clear" w:pos="4320"/>
          <w:tab w:val="clear" w:pos="8640"/>
          <w:tab w:val="left" w:pos="-180" w:leader="none"/>
        </w:tabs>
        <w:jc w:val="both"/>
        <w:rPr/>
      </w:pPr>
      <w:r>
        <w:rPr/>
      </w:r>
    </w:p>
    <w:p>
      <w:pPr>
        <w:pStyle w:val="Header"/>
        <w:numPr>
          <w:ilvl w:val="2"/>
          <w:numId w:val="12"/>
        </w:numPr>
        <w:tabs>
          <w:tab w:val="clear" w:pos="4320"/>
          <w:tab w:val="clear" w:pos="8640"/>
          <w:tab w:val="left" w:pos="-180" w:leader="none"/>
        </w:tabs>
        <w:ind w:hanging="720" w:start="1440" w:end="0"/>
        <w:jc w:val="both"/>
        <w:rPr/>
      </w:pPr>
      <w:r>
        <w:rPr/>
        <w:t>When Communications Service does not begin on the first day of the month, or end on the last day of the month, the charge for the fraction of the month in which Communications Service was furnished will be calculated on a pro rata basis.  For this purpose, every month is considered to have 30 days.</w:t>
      </w:r>
    </w:p>
    <w:p>
      <w:pPr>
        <w:pStyle w:val="Header"/>
        <w:tabs>
          <w:tab w:val="clear" w:pos="4320"/>
          <w:tab w:val="clear" w:pos="8640"/>
          <w:tab w:val="left" w:pos="-180" w:leader="none"/>
        </w:tabs>
        <w:jc w:val="both"/>
        <w:rPr/>
      </w:pPr>
      <w:r>
        <w:rPr/>
      </w:r>
    </w:p>
    <w:p>
      <w:pPr>
        <w:pStyle w:val="Header"/>
        <w:numPr>
          <w:ilvl w:val="2"/>
          <w:numId w:val="12"/>
        </w:numPr>
        <w:tabs>
          <w:tab w:val="clear" w:pos="4320"/>
          <w:tab w:val="clear" w:pos="8640"/>
          <w:tab w:val="left" w:pos="-180" w:leader="none"/>
        </w:tabs>
        <w:ind w:hanging="720" w:start="1440" w:end="0"/>
        <w:jc w:val="both"/>
        <w:rPr/>
      </w:pPr>
      <w:r>
        <w:rPr/>
        <w:t>Billing of the Customer by the Company will begin on the Service Commencement Date, which is the first day following the date on which the Company notifies the Customer that the Communications Service is available for use, except that the Service Commencement Date may be postponed by mutual agreement of the parties, or if the Communications Service or facility does not conform to standards set forth in this tariff of the Company or the Service Agreement.  Billing accrues through and includes the day that the Communications Service is discontinued.</w:t>
      </w:r>
    </w:p>
    <w:p>
      <w:pPr>
        <w:pStyle w:val="Header"/>
        <w:tabs>
          <w:tab w:val="clear" w:pos="4320"/>
          <w:tab w:val="clear" w:pos="8640"/>
          <w:tab w:val="left" w:pos="-180" w:leader="none"/>
        </w:tabs>
        <w:jc w:val="both"/>
        <w:rPr/>
      </w:pPr>
      <w:r>
        <w:rPr/>
      </w:r>
    </w:p>
    <w:p>
      <w:pPr>
        <w:pStyle w:val="Header"/>
        <w:numPr>
          <w:ilvl w:val="2"/>
          <w:numId w:val="12"/>
        </w:numPr>
        <w:tabs>
          <w:tab w:val="clear" w:pos="4320"/>
          <w:tab w:val="clear" w:pos="8640"/>
          <w:tab w:val="left" w:pos="-180" w:leader="none"/>
        </w:tabs>
        <w:ind w:hanging="720" w:start="1440" w:end="0"/>
        <w:jc w:val="both"/>
        <w:rPr/>
      </w:pPr>
      <w:r>
        <w:rPr/>
        <w:t>If any portion of the payment is received by the Company after the date due, or if any portion of the payment is received by the Company in funds which are not immediately available, then a late payment penalty shall be due to the Company.  The late payment penalty shall be the portion of the payment not received by the date due, net of taxes, not compounded, multiplied by a monthly late factor of 1.5%.</w:t>
      </w:r>
    </w:p>
    <w:p>
      <w:pPr>
        <w:pStyle w:val="Header"/>
        <w:tabs>
          <w:tab w:val="clear" w:pos="4320"/>
          <w:tab w:val="clear" w:pos="8640"/>
          <w:tab w:val="left" w:pos="-180" w:leader="none"/>
        </w:tabs>
        <w:jc w:val="both"/>
        <w:rPr/>
      </w:pPr>
      <w:r>
        <w:rPr/>
      </w:r>
    </w:p>
    <w:p>
      <w:pPr>
        <w:pStyle w:val="Header"/>
        <w:numPr>
          <w:ilvl w:val="2"/>
          <w:numId w:val="12"/>
        </w:numPr>
        <w:tabs>
          <w:tab w:val="clear" w:pos="4320"/>
          <w:tab w:val="clear" w:pos="8640"/>
          <w:tab w:val="left" w:pos="-180" w:leader="none"/>
        </w:tabs>
        <w:ind w:hanging="720" w:start="1440" w:end="0"/>
        <w:jc w:val="both"/>
        <w:rPr/>
      </w:pPr>
      <w:r>
        <w:rPr/>
        <w:t>The Non-Sufficient Funds charge will be $15.00 per occurrence.</w:t>
      </w:r>
    </w:p>
    <w:p>
      <w:pPr>
        <w:pStyle w:val="Header"/>
        <w:tabs>
          <w:tab w:val="clear" w:pos="4320"/>
          <w:tab w:val="clear" w:pos="8640"/>
          <w:tab w:val="left" w:pos="-180" w:leader="none"/>
        </w:tabs>
        <w:jc w:val="both"/>
        <w:rPr/>
      </w:pPr>
      <w:r>
        <w:rPr/>
      </w:r>
    </w:p>
    <w:p>
      <w:pPr>
        <w:pStyle w:val="Header"/>
        <w:keepLines/>
        <w:numPr>
          <w:ilvl w:val="1"/>
          <w:numId w:val="12"/>
        </w:numPr>
        <w:tabs>
          <w:tab w:val="clear" w:pos="4320"/>
          <w:tab w:val="clear" w:pos="8640"/>
          <w:tab w:val="left" w:pos="-180" w:leader="none"/>
        </w:tabs>
        <w:jc w:val="both"/>
        <w:rPr/>
      </w:pPr>
      <w:r>
        <w:rPr>
          <w:u w:val="single"/>
        </w:rPr>
        <w:t>Advanced Payments</w:t>
      </w:r>
      <w:r>
        <w:fldChar w:fldCharType="begin"/>
      </w:r>
      <w:r>
        <w:rPr/>
        <w:instrText xml:space="preserve"> TC "5.3     Advanced Payments" \l 2 </w:instrText>
      </w:r>
      <w:r>
        <w:rPr/>
        <w:fldChar w:fldCharType="separate"/>
      </w:r>
      <w:r>
        <w:rPr/>
      </w:r>
      <w:r>
        <w:rPr/>
        <w:fldChar w:fldCharType="end"/>
      </w:r>
      <w:bookmarkStart w:id="21" w:name="__RefHeading___Toc446754335"/>
      <w:bookmarkEnd w:id="21"/>
    </w:p>
    <w:p>
      <w:pPr>
        <w:pStyle w:val="Header"/>
        <w:keepLines/>
        <w:tabs>
          <w:tab w:val="clear" w:pos="4320"/>
          <w:tab w:val="clear" w:pos="8640"/>
          <w:tab w:val="left" w:pos="-180" w:leader="none"/>
        </w:tabs>
        <w:jc w:val="both"/>
        <w:rPr/>
      </w:pPr>
      <w:r>
        <w:rPr/>
      </w:r>
    </w:p>
    <w:p>
      <w:pPr>
        <w:pStyle w:val="Header"/>
        <w:tabs>
          <w:tab w:val="clear" w:pos="4320"/>
          <w:tab w:val="clear" w:pos="8640"/>
          <w:tab w:val="left" w:pos="-180" w:leader="none"/>
        </w:tabs>
        <w:ind w:start="720" w:end="0"/>
        <w:jc w:val="both"/>
        <w:rPr/>
      </w:pPr>
      <w:r>
        <w:rPr/>
        <w:t>To safeguard its interests, the Company may require a Customer to make an advance payment before Communications Services are furnished. The advance payment will be credited to the Customer’s initial bill.  A customer whose Communications Service has been discontinued for nonpayment of bills will be required to pay the unpaid balance due Company</w:t>
      </w:r>
    </w:p>
    <w:p>
      <w:pPr>
        <w:pStyle w:val="Header"/>
        <w:tabs>
          <w:tab w:val="clear" w:pos="4320"/>
          <w:tab w:val="clear" w:pos="8640"/>
          <w:tab w:val="left" w:pos="-180" w:leader="none"/>
        </w:tabs>
        <w:jc w:val="both"/>
        <w:rPr/>
      </w:pPr>
      <w:r>
        <w:rPr/>
      </w:r>
    </w:p>
    <w:p>
      <w:pPr>
        <w:pStyle w:val="Header"/>
        <w:keepNext w:val="true"/>
        <w:keepLines/>
        <w:numPr>
          <w:ilvl w:val="1"/>
          <w:numId w:val="12"/>
        </w:numPr>
        <w:tabs>
          <w:tab w:val="clear" w:pos="4320"/>
          <w:tab w:val="clear" w:pos="8640"/>
          <w:tab w:val="left" w:pos="-180" w:leader="none"/>
        </w:tabs>
        <w:jc w:val="both"/>
        <w:rPr/>
      </w:pPr>
      <w:r>
        <w:rPr>
          <w:u w:val="single"/>
        </w:rPr>
        <w:t>Taxes</w:t>
      </w:r>
      <w:r>
        <w:fldChar w:fldCharType="begin"/>
      </w:r>
      <w:r>
        <w:rPr/>
        <w:instrText xml:space="preserve"> TC "5.4     Taxes" \l 2 </w:instrText>
      </w:r>
      <w:r>
        <w:rPr/>
        <w:fldChar w:fldCharType="separate"/>
      </w:r>
      <w:r>
        <w:rPr/>
      </w:r>
      <w:r>
        <w:rPr/>
        <w:fldChar w:fldCharType="end"/>
      </w:r>
      <w:bookmarkStart w:id="22" w:name="__RefHeading___Toc446754336"/>
      <w:bookmarkEnd w:id="22"/>
    </w:p>
    <w:p>
      <w:pPr>
        <w:pStyle w:val="Header"/>
        <w:keepNext w:val="true"/>
        <w:keepLines/>
        <w:tabs>
          <w:tab w:val="clear" w:pos="4320"/>
          <w:tab w:val="clear" w:pos="8640"/>
        </w:tabs>
        <w:jc w:val="both"/>
        <w:rPr>
          <w:u w:val="single"/>
        </w:rPr>
      </w:pPr>
      <w:r>
        <w:rPr>
          <w:u w:val="single"/>
        </w:rPr>
      </w:r>
    </w:p>
    <w:p>
      <w:pPr>
        <w:pStyle w:val="Header"/>
        <w:tabs>
          <w:tab w:val="clear" w:pos="4320"/>
          <w:tab w:val="clear" w:pos="8640"/>
          <w:tab w:val="left" w:pos="-180" w:leader="none"/>
        </w:tabs>
        <w:ind w:start="720" w:end="0"/>
        <w:jc w:val="both"/>
        <w:rPr/>
      </w:pPr>
      <w:r>
        <w:rPr/>
        <w:t>The Customer is responsible for the payment of Federal excise taxes, state and local sales and use taxes and all taxes, fees, and other exaction’s imposed on the Company or its Communications Services by governmental jurisdictions, other than taxes imposed generally on corporations.  All such taxes, fees, and charges shall be separately designated on the Company’s invoices, and are not included in the tariffed rates.</w:t>
      </w:r>
    </w:p>
    <w:p>
      <w:pPr>
        <w:pStyle w:val="Header"/>
        <w:tabs>
          <w:tab w:val="clear" w:pos="4320"/>
          <w:tab w:val="clear" w:pos="8640"/>
          <w:tab w:val="left" w:pos="-180" w:leader="none"/>
        </w:tabs>
        <w:ind w:start="720" w:end="0"/>
        <w:jc w:val="both"/>
        <w:rPr/>
      </w:pPr>
      <w:r>
        <w:rPr/>
      </w:r>
    </w:p>
    <w:p>
      <w:pPr>
        <w:pStyle w:val="Header"/>
        <w:keepNext w:val="true"/>
        <w:keepLines/>
        <w:numPr>
          <w:ilvl w:val="1"/>
          <w:numId w:val="12"/>
        </w:numPr>
        <w:tabs>
          <w:tab w:val="clear" w:pos="4320"/>
          <w:tab w:val="clear" w:pos="8640"/>
          <w:tab w:val="left" w:pos="-180" w:leader="none"/>
        </w:tabs>
        <w:jc w:val="both"/>
        <w:rPr/>
      </w:pPr>
      <w:r>
        <w:rPr>
          <w:u w:val="single"/>
        </w:rPr>
        <w:t>Disputed Bills</w:t>
      </w:r>
      <w:r>
        <w:fldChar w:fldCharType="begin"/>
      </w:r>
      <w:r>
        <w:rPr/>
        <w:instrText xml:space="preserve"> TC "5.5     Disputed Bills" \l 2 </w:instrText>
      </w:r>
      <w:r>
        <w:rPr/>
        <w:fldChar w:fldCharType="separate"/>
      </w:r>
      <w:r>
        <w:rPr/>
      </w:r>
      <w:r>
        <w:rPr/>
        <w:fldChar w:fldCharType="end"/>
      </w:r>
      <w:bookmarkStart w:id="23" w:name="__RefHeading___Toc446754337"/>
      <w:bookmarkEnd w:id="23"/>
    </w:p>
    <w:p>
      <w:pPr>
        <w:pStyle w:val="Header"/>
        <w:keepNext w:val="true"/>
        <w:keepLines/>
        <w:tabs>
          <w:tab w:val="clear" w:pos="4320"/>
          <w:tab w:val="clear" w:pos="8640"/>
        </w:tabs>
        <w:jc w:val="both"/>
        <w:rPr>
          <w:u w:val="single"/>
        </w:rPr>
      </w:pPr>
      <w:r>
        <w:rPr>
          <w:u w:val="single"/>
        </w:rPr>
      </w:r>
    </w:p>
    <w:p>
      <w:pPr>
        <w:pStyle w:val="Header"/>
        <w:tabs>
          <w:tab w:val="clear" w:pos="4320"/>
          <w:tab w:val="clear" w:pos="8640"/>
          <w:tab w:val="left" w:pos="-180" w:leader="none"/>
        </w:tabs>
        <w:ind w:start="720" w:end="0"/>
        <w:jc w:val="both"/>
        <w:rPr/>
      </w:pPr>
      <w:r>
        <w:rPr/>
        <w:t>The Customer may dispute a bill only by written notice to the Company delivered within 6 months after the statement date.  Unless such notice is received in the timely fashion indicated above, the bill statement shall be deemed to be correct and payable in full by Customer.  Any Customer who has a dispute shall abide by the dispute resolution terms and conditions in the Service Agreement between the Customer and the Company.  The Company recognizes that the L.P.S.C. has the authority to review billing and charges.</w:t>
      </w:r>
    </w:p>
    <w:p>
      <w:pPr>
        <w:pStyle w:val="Header"/>
        <w:tabs>
          <w:tab w:val="clear" w:pos="4320"/>
          <w:tab w:val="clear" w:pos="8640"/>
          <w:tab w:val="left" w:pos="-180" w:leader="none"/>
        </w:tabs>
        <w:jc w:val="both"/>
        <w:rPr/>
      </w:pPr>
      <w:r>
        <w:rPr/>
      </w:r>
    </w:p>
    <w:p>
      <w:pPr>
        <w:pStyle w:val="Header"/>
        <w:keepNext w:val="true"/>
        <w:tabs>
          <w:tab w:val="clear" w:pos="4320"/>
          <w:tab w:val="clear" w:pos="8640"/>
        </w:tabs>
        <w:jc w:val="both"/>
        <w:rPr>
          <w:b/>
          <w:u w:val="single"/>
        </w:rPr>
      </w:pPr>
      <w:r>
        <w:rPr>
          <w:b/>
          <w:u w:val="single"/>
        </w:rPr>
        <w:t>SECTION 6 –TERMINATION OR DENIAL OF COMMUNICATIONS SERVICES</w:t>
      </w:r>
      <w:r>
        <w:fldChar w:fldCharType="begin"/>
      </w:r>
      <w:r>
        <w:rPr/>
        <w:instrText xml:space="preserve"> TC "SECTION 6 –TERMINATION OR DENIAL OF COMMUNICATIONS SERVICES" \l 1 </w:instrText>
      </w:r>
      <w:r>
        <w:rPr/>
        <w:fldChar w:fldCharType="separate"/>
      </w:r>
      <w:r>
        <w:rPr/>
      </w:r>
      <w:r>
        <w:rPr/>
        <w:fldChar w:fldCharType="end"/>
      </w:r>
      <w:bookmarkStart w:id="24" w:name="__RefHeading___Toc446754338"/>
      <w:bookmarkEnd w:id="24"/>
    </w:p>
    <w:p>
      <w:pPr>
        <w:pStyle w:val="Header"/>
        <w:keepNext w:val="true"/>
        <w:tabs>
          <w:tab w:val="clear" w:pos="4320"/>
          <w:tab w:val="clear" w:pos="8640"/>
        </w:tabs>
        <w:jc w:val="both"/>
        <w:rPr>
          <w:b/>
          <w:u w:val="single"/>
        </w:rPr>
      </w:pPr>
      <w:r>
        <w:rPr>
          <w:b/>
          <w:u w:val="single"/>
        </w:rPr>
      </w:r>
    </w:p>
    <w:p>
      <w:pPr>
        <w:pStyle w:val="Header"/>
        <w:keepNext w:val="true"/>
        <w:numPr>
          <w:ilvl w:val="1"/>
          <w:numId w:val="9"/>
        </w:numPr>
        <w:tabs>
          <w:tab w:val="clear" w:pos="4320"/>
          <w:tab w:val="clear" w:pos="8640"/>
        </w:tabs>
        <w:jc w:val="both"/>
        <w:rPr>
          <w:u w:val="single"/>
        </w:rPr>
      </w:pPr>
      <w:r>
        <w:rPr>
          <w:u w:val="single"/>
        </w:rPr>
        <w:t>General</w:t>
      </w:r>
      <w:r>
        <w:fldChar w:fldCharType="begin"/>
      </w:r>
      <w:r>
        <w:rPr/>
        <w:instrText xml:space="preserve"> TC "6.1     General" \l 2 </w:instrText>
      </w:r>
      <w:r>
        <w:rPr/>
        <w:fldChar w:fldCharType="separate"/>
      </w:r>
      <w:r>
        <w:rPr/>
      </w:r>
      <w:r>
        <w:rPr/>
        <w:fldChar w:fldCharType="end"/>
      </w:r>
      <w:bookmarkStart w:id="25" w:name="__RefHeading___Toc446754339"/>
      <w:bookmarkEnd w:id="25"/>
    </w:p>
    <w:p>
      <w:pPr>
        <w:pStyle w:val="Header"/>
        <w:keepNext w:val="true"/>
        <w:tabs>
          <w:tab w:val="clear" w:pos="4320"/>
          <w:tab w:val="clear" w:pos="8640"/>
          <w:tab w:val="left" w:pos="-180" w:leader="none"/>
        </w:tabs>
        <w:ind w:start="720" w:end="0"/>
        <w:jc w:val="both"/>
        <w:rPr>
          <w:u w:val="single"/>
        </w:rPr>
      </w:pPr>
      <w:r>
        <w:rPr>
          <w:u w:val="single"/>
        </w:rPr>
      </w:r>
    </w:p>
    <w:p>
      <w:pPr>
        <w:pStyle w:val="Header"/>
        <w:tabs>
          <w:tab w:val="clear" w:pos="4320"/>
          <w:tab w:val="clear" w:pos="8640"/>
        </w:tabs>
        <w:ind w:start="720" w:end="0"/>
        <w:jc w:val="both"/>
        <w:rPr/>
      </w:pPr>
      <w:r>
        <w:rPr/>
        <w:t>The following rules apply to all users of the Company’s Communications Services and will govern the termination or denial of Communications Services by the Company, unless inconsistent with any rule, order, or regulation by the L.P.S.C.  In the case of any inconsistency, the rule, order, or regulations of the L.P.S.C., or other provision of law shall prevail.</w:t>
      </w:r>
    </w:p>
    <w:p>
      <w:pPr>
        <w:pStyle w:val="Header"/>
        <w:tabs>
          <w:tab w:val="clear" w:pos="4320"/>
          <w:tab w:val="clear" w:pos="8640"/>
          <w:tab w:val="left" w:pos="-180" w:leader="none"/>
        </w:tabs>
        <w:jc w:val="both"/>
        <w:rPr/>
      </w:pPr>
      <w:r>
        <w:rPr/>
      </w:r>
    </w:p>
    <w:p>
      <w:pPr>
        <w:pStyle w:val="Header"/>
        <w:keepNext w:val="true"/>
        <w:keepLines/>
        <w:numPr>
          <w:ilvl w:val="1"/>
          <w:numId w:val="5"/>
        </w:numPr>
        <w:tabs>
          <w:tab w:val="clear" w:pos="4320"/>
          <w:tab w:val="clear" w:pos="8640"/>
        </w:tabs>
        <w:jc w:val="both"/>
        <w:rPr>
          <w:u w:val="single"/>
        </w:rPr>
      </w:pPr>
      <w:r>
        <w:rPr>
          <w:u w:val="single"/>
        </w:rPr>
        <w:t>Disconnection with Notice</w:t>
      </w:r>
      <w:r>
        <w:fldChar w:fldCharType="begin"/>
      </w:r>
      <w:r>
        <w:rPr/>
        <w:instrText xml:space="preserve"> TC "6.2     Disconnection with Notice" \l 2 </w:instrText>
      </w:r>
      <w:r>
        <w:rPr/>
        <w:fldChar w:fldCharType="separate"/>
      </w:r>
      <w:r>
        <w:rPr/>
      </w:r>
      <w:r>
        <w:rPr/>
        <w:fldChar w:fldCharType="end"/>
      </w:r>
      <w:bookmarkStart w:id="26" w:name="__RefHeading___Toc446754340"/>
      <w:bookmarkEnd w:id="26"/>
    </w:p>
    <w:p>
      <w:pPr>
        <w:pStyle w:val="Header"/>
        <w:keepNext w:val="true"/>
        <w:keepLines/>
        <w:tabs>
          <w:tab w:val="clear" w:pos="4320"/>
          <w:tab w:val="clear" w:pos="8640"/>
        </w:tabs>
        <w:jc w:val="both"/>
        <w:rPr>
          <w:u w:val="single"/>
        </w:rPr>
      </w:pPr>
      <w:r>
        <w:rPr>
          <w:u w:val="single"/>
        </w:rPr>
      </w:r>
    </w:p>
    <w:p>
      <w:pPr>
        <w:pStyle w:val="Header"/>
        <w:keepNext w:val="true"/>
        <w:keepLines/>
        <w:tabs>
          <w:tab w:val="clear" w:pos="4320"/>
          <w:tab w:val="clear" w:pos="8640"/>
        </w:tabs>
        <w:ind w:start="720" w:end="0"/>
        <w:jc w:val="both"/>
        <w:rPr/>
      </w:pPr>
      <w:r>
        <w:rPr/>
        <w:t>The Company may disconnect Communications Services with notice for the following purposes:</w:t>
      </w:r>
    </w:p>
    <w:p>
      <w:pPr>
        <w:pStyle w:val="Header"/>
        <w:keepNext w:val="true"/>
        <w:keepLines/>
        <w:tabs>
          <w:tab w:val="clear" w:pos="4320"/>
          <w:tab w:val="clear" w:pos="8640"/>
        </w:tabs>
        <w:ind w:start="720" w:end="0"/>
        <w:jc w:val="both"/>
        <w:rPr/>
      </w:pPr>
      <w:r>
        <w:rPr/>
      </w:r>
    </w:p>
    <w:p>
      <w:pPr>
        <w:pStyle w:val="Header"/>
        <w:keepNext w:val="true"/>
        <w:keepLines/>
        <w:numPr>
          <w:ilvl w:val="2"/>
          <w:numId w:val="5"/>
        </w:numPr>
        <w:tabs>
          <w:tab w:val="clear" w:pos="4320"/>
          <w:tab w:val="clear" w:pos="8640"/>
          <w:tab w:val="left" w:pos="1440" w:leader="none"/>
        </w:tabs>
        <w:ind w:hanging="720" w:start="1440" w:end="0"/>
        <w:jc w:val="both"/>
        <w:rPr/>
      </w:pPr>
      <w:r>
        <w:rPr/>
        <w:t xml:space="preserve">if the Customer refuses to furnish information to the Company regarding the Customer’s credit                                                                                                                                                                                                                                                                                                                                                                                                                                                                  worthiness; </w:t>
      </w:r>
    </w:p>
    <w:p>
      <w:pPr>
        <w:pStyle w:val="Header"/>
        <w:keepNext w:val="true"/>
        <w:keepLines/>
        <w:tabs>
          <w:tab w:val="clear" w:pos="4320"/>
          <w:tab w:val="clear" w:pos="8640"/>
          <w:tab w:val="left" w:pos="1440" w:leader="none"/>
        </w:tabs>
        <w:ind w:start="720" w:end="0"/>
        <w:jc w:val="both"/>
        <w:rPr/>
      </w:pPr>
      <w:r>
        <w:rPr/>
      </w:r>
    </w:p>
    <w:p>
      <w:pPr>
        <w:pStyle w:val="Header"/>
        <w:keepNext w:val="true"/>
        <w:keepLines/>
        <w:numPr>
          <w:ilvl w:val="2"/>
          <w:numId w:val="5"/>
        </w:numPr>
        <w:tabs>
          <w:tab w:val="clear" w:pos="4320"/>
          <w:tab w:val="clear" w:pos="8640"/>
          <w:tab w:val="left" w:pos="1440" w:leader="none"/>
        </w:tabs>
        <w:ind w:hanging="720" w:start="1440" w:end="0"/>
        <w:jc w:val="both"/>
        <w:rPr/>
      </w:pPr>
      <w:r>
        <w:rPr/>
        <w:t>if the Customer provides false information to the Company regarding the Customer’s identity, address, credit-worthiness, past of current use of Customer’s Communications Services, or its planned use of the Communications Services;</w:t>
      </w:r>
    </w:p>
    <w:p>
      <w:pPr>
        <w:pStyle w:val="Header"/>
        <w:keepNext w:val="true"/>
        <w:keepLines/>
        <w:tabs>
          <w:tab w:val="clear" w:pos="4320"/>
          <w:tab w:val="clear" w:pos="8640"/>
          <w:tab w:val="left" w:pos="1440" w:leader="none"/>
        </w:tabs>
        <w:ind w:start="720" w:end="0"/>
        <w:jc w:val="both"/>
        <w:rPr/>
      </w:pPr>
      <w:r>
        <w:rPr/>
      </w:r>
    </w:p>
    <w:p>
      <w:pPr>
        <w:pStyle w:val="Header"/>
        <w:keepNext w:val="true"/>
        <w:keepLines/>
        <w:numPr>
          <w:ilvl w:val="2"/>
          <w:numId w:val="5"/>
        </w:numPr>
        <w:tabs>
          <w:tab w:val="clear" w:pos="4320"/>
          <w:tab w:val="clear" w:pos="8640"/>
          <w:tab w:val="left" w:pos="1440" w:leader="none"/>
        </w:tabs>
        <w:ind w:hanging="720" w:start="1440" w:end="0"/>
        <w:jc w:val="both"/>
        <w:rPr/>
      </w:pPr>
      <w:r>
        <w:rPr/>
        <w:t>if the Customer states that it will not comply with a request from the Company for reasonable security of the payment; and</w:t>
      </w:r>
    </w:p>
    <w:p>
      <w:pPr>
        <w:pStyle w:val="Header"/>
        <w:keepNext w:val="true"/>
        <w:keepLines/>
        <w:tabs>
          <w:tab w:val="clear" w:pos="4320"/>
          <w:tab w:val="clear" w:pos="8640"/>
          <w:tab w:val="left" w:pos="1440" w:leader="none"/>
        </w:tabs>
        <w:ind w:start="720" w:end="0"/>
        <w:jc w:val="both"/>
        <w:rPr/>
      </w:pPr>
      <w:r>
        <w:rPr/>
      </w:r>
    </w:p>
    <w:p>
      <w:pPr>
        <w:pStyle w:val="Header"/>
        <w:keepNext w:val="true"/>
        <w:keepLines/>
        <w:numPr>
          <w:ilvl w:val="2"/>
          <w:numId w:val="5"/>
        </w:numPr>
        <w:tabs>
          <w:tab w:val="clear" w:pos="4320"/>
          <w:tab w:val="clear" w:pos="8640"/>
          <w:tab w:val="left" w:pos="1440" w:leader="none"/>
        </w:tabs>
        <w:ind w:hanging="720" w:start="1440" w:end="0"/>
        <w:jc w:val="both"/>
        <w:rPr/>
      </w:pPr>
      <w:r>
        <w:rPr/>
        <w:t>for non-payment of bills.</w:t>
      </w:r>
    </w:p>
    <w:p>
      <w:pPr>
        <w:pStyle w:val="Header"/>
        <w:keepNext w:val="true"/>
        <w:keepLines/>
        <w:tabs>
          <w:tab w:val="clear" w:pos="4320"/>
          <w:tab w:val="clear" w:pos="8640"/>
          <w:tab w:val="left" w:pos="1440" w:leader="none"/>
        </w:tabs>
        <w:ind w:start="720" w:end="0"/>
        <w:jc w:val="both"/>
        <w:rPr/>
      </w:pPr>
      <w:r>
        <w:rPr/>
      </w:r>
    </w:p>
    <w:p>
      <w:pPr>
        <w:pStyle w:val="Header"/>
        <w:keepNext w:val="true"/>
        <w:keepLines/>
        <w:numPr>
          <w:ilvl w:val="2"/>
          <w:numId w:val="5"/>
        </w:numPr>
        <w:tabs>
          <w:tab w:val="clear" w:pos="4320"/>
          <w:tab w:val="clear" w:pos="8640"/>
          <w:tab w:val="left" w:pos="1440" w:leader="none"/>
        </w:tabs>
        <w:ind w:hanging="720" w:start="1440" w:end="0"/>
        <w:jc w:val="both"/>
        <w:rPr/>
      </w:pPr>
      <w:r>
        <w:rPr/>
        <w:t>Except at the request of the Customer or upon order of the L.P.S.C., the Company shall not discontinue Communications Services to the Customer for any of the above reasons without prior written notice of at least five (5) days.  Such notice shall identify in what manner such rule has been violated and shall be in compliance with applicable L.P.S.C. Rules.</w:t>
      </w:r>
    </w:p>
    <w:p>
      <w:pPr>
        <w:pStyle w:val="Header"/>
        <w:keepNext w:val="true"/>
        <w:keepLines/>
        <w:tabs>
          <w:tab w:val="clear" w:pos="4320"/>
          <w:tab w:val="clear" w:pos="8640"/>
        </w:tabs>
        <w:jc w:val="both"/>
        <w:rPr/>
      </w:pPr>
      <w:r>
        <w:rPr/>
      </w:r>
    </w:p>
    <w:p>
      <w:pPr>
        <w:pStyle w:val="Header"/>
        <w:keepNext w:val="true"/>
        <w:keepLines/>
        <w:numPr>
          <w:ilvl w:val="1"/>
          <w:numId w:val="5"/>
        </w:numPr>
        <w:tabs>
          <w:tab w:val="clear" w:pos="4320"/>
          <w:tab w:val="clear" w:pos="8640"/>
        </w:tabs>
        <w:jc w:val="both"/>
        <w:rPr>
          <w:u w:val="single"/>
        </w:rPr>
      </w:pPr>
      <w:r>
        <w:rPr>
          <w:u w:val="single"/>
        </w:rPr>
        <w:t>Disconnection Without Notice</w:t>
      </w:r>
      <w:r>
        <w:fldChar w:fldCharType="begin"/>
      </w:r>
      <w:r>
        <w:rPr/>
        <w:instrText xml:space="preserve"> TC "6.3     Disconnection Without Notice" \l 2 </w:instrText>
      </w:r>
      <w:r>
        <w:rPr/>
        <w:fldChar w:fldCharType="separate"/>
      </w:r>
      <w:r>
        <w:rPr/>
      </w:r>
      <w:r>
        <w:rPr/>
        <w:fldChar w:fldCharType="end"/>
      </w:r>
      <w:bookmarkStart w:id="27" w:name="__RefHeading___Toc446754341"/>
      <w:bookmarkEnd w:id="27"/>
    </w:p>
    <w:p>
      <w:pPr>
        <w:pStyle w:val="Header"/>
        <w:keepNext w:val="true"/>
        <w:keepLines/>
        <w:tabs>
          <w:tab w:val="clear" w:pos="4320"/>
          <w:tab w:val="clear" w:pos="8640"/>
        </w:tabs>
        <w:ind w:start="720" w:end="0"/>
        <w:jc w:val="both"/>
        <w:rPr>
          <w:u w:val="single"/>
        </w:rPr>
      </w:pPr>
      <w:r>
        <w:rPr>
          <w:u w:val="single"/>
        </w:rPr>
      </w:r>
    </w:p>
    <w:p>
      <w:pPr>
        <w:pStyle w:val="Header"/>
        <w:keepNext w:val="true"/>
        <w:keepLines/>
        <w:tabs>
          <w:tab w:val="clear" w:pos="4320"/>
          <w:tab w:val="clear" w:pos="8640"/>
        </w:tabs>
        <w:ind w:start="720" w:end="0"/>
        <w:jc w:val="both"/>
        <w:rPr/>
      </w:pPr>
      <w:r>
        <w:rPr/>
        <w:t>The Company may disconnect Communications Services without notice and without liability of any nature for the following reasons:</w:t>
      </w:r>
    </w:p>
    <w:p>
      <w:pPr>
        <w:pStyle w:val="Header"/>
        <w:keepNext w:val="true"/>
        <w:keepLines/>
        <w:tabs>
          <w:tab w:val="clear" w:pos="4320"/>
          <w:tab w:val="clear" w:pos="8640"/>
        </w:tabs>
        <w:ind w:start="720" w:end="0"/>
        <w:jc w:val="both"/>
        <w:rPr/>
      </w:pPr>
      <w:r>
        <w:rPr/>
      </w:r>
    </w:p>
    <w:p>
      <w:pPr>
        <w:pStyle w:val="Header"/>
        <w:keepNext w:val="true"/>
        <w:keepLines/>
        <w:numPr>
          <w:ilvl w:val="2"/>
          <w:numId w:val="5"/>
        </w:numPr>
        <w:tabs>
          <w:tab w:val="clear" w:pos="4320"/>
          <w:tab w:val="clear" w:pos="8640"/>
          <w:tab w:val="left" w:pos="1440" w:leader="none"/>
        </w:tabs>
        <w:ind w:hanging="720" w:start="1440" w:end="0"/>
        <w:jc w:val="both"/>
        <w:rPr>
          <w:u w:val="single"/>
        </w:rPr>
      </w:pPr>
      <w:r>
        <w:rPr/>
        <w:t>fraudulently using the Communications Services;</w:t>
      </w:r>
    </w:p>
    <w:p>
      <w:pPr>
        <w:pStyle w:val="Header"/>
        <w:keepNext w:val="true"/>
        <w:keepLines/>
        <w:tabs>
          <w:tab w:val="clear" w:pos="4320"/>
          <w:tab w:val="clear" w:pos="8640"/>
          <w:tab w:val="left" w:pos="1440" w:leader="none"/>
        </w:tabs>
        <w:ind w:start="720" w:end="0"/>
        <w:jc w:val="both"/>
        <w:rPr>
          <w:u w:val="single"/>
        </w:rPr>
      </w:pPr>
      <w:r>
        <w:rPr>
          <w:u w:val="single"/>
        </w:rPr>
      </w:r>
    </w:p>
    <w:p>
      <w:pPr>
        <w:pStyle w:val="Header"/>
        <w:keepNext w:val="true"/>
        <w:keepLines/>
        <w:numPr>
          <w:ilvl w:val="2"/>
          <w:numId w:val="5"/>
        </w:numPr>
        <w:tabs>
          <w:tab w:val="clear" w:pos="4320"/>
          <w:tab w:val="clear" w:pos="8640"/>
          <w:tab w:val="left" w:pos="1440" w:leader="none"/>
        </w:tabs>
        <w:ind w:hanging="720" w:start="1440" w:end="0"/>
        <w:jc w:val="both"/>
        <w:rPr>
          <w:u w:val="single"/>
        </w:rPr>
      </w:pPr>
      <w:r>
        <w:rPr/>
        <w:t>willfully or negligently damaging the Communications Services or Company equipment;</w:t>
      </w:r>
    </w:p>
    <w:p>
      <w:pPr>
        <w:pStyle w:val="Header"/>
        <w:keepNext w:val="true"/>
        <w:keepLines/>
        <w:tabs>
          <w:tab w:val="clear" w:pos="4320"/>
          <w:tab w:val="clear" w:pos="8640"/>
          <w:tab w:val="left" w:pos="1440" w:leader="none"/>
        </w:tabs>
        <w:jc w:val="both"/>
        <w:rPr>
          <w:u w:val="single"/>
        </w:rPr>
      </w:pPr>
      <w:r>
        <w:rPr>
          <w:u w:val="single"/>
        </w:rPr>
      </w:r>
    </w:p>
    <w:p>
      <w:pPr>
        <w:pStyle w:val="Header"/>
        <w:keepNext w:val="true"/>
        <w:keepLines/>
        <w:numPr>
          <w:ilvl w:val="2"/>
          <w:numId w:val="5"/>
        </w:numPr>
        <w:tabs>
          <w:tab w:val="clear" w:pos="4320"/>
          <w:tab w:val="clear" w:pos="8640"/>
          <w:tab w:val="left" w:pos="1440" w:leader="none"/>
        </w:tabs>
        <w:ind w:hanging="720" w:start="1440" w:end="0"/>
        <w:jc w:val="both"/>
        <w:rPr>
          <w:u w:val="single"/>
        </w:rPr>
      </w:pPr>
      <w:r>
        <w:rPr/>
        <w:t>interfering with use of Company’s Communications Services by other customers of the Company;</w:t>
      </w:r>
    </w:p>
    <w:p>
      <w:pPr>
        <w:pStyle w:val="Header"/>
        <w:keepNext w:val="true"/>
        <w:keepLines/>
        <w:tabs>
          <w:tab w:val="clear" w:pos="4320"/>
          <w:tab w:val="clear" w:pos="8640"/>
          <w:tab w:val="left" w:pos="1440" w:leader="none"/>
        </w:tabs>
        <w:jc w:val="both"/>
        <w:rPr>
          <w:u w:val="single"/>
        </w:rPr>
      </w:pPr>
      <w:r>
        <w:rPr>
          <w:u w:val="single"/>
        </w:rPr>
      </w:r>
    </w:p>
    <w:p>
      <w:pPr>
        <w:pStyle w:val="Header"/>
        <w:keepNext w:val="true"/>
        <w:keepLines/>
        <w:numPr>
          <w:ilvl w:val="2"/>
          <w:numId w:val="5"/>
        </w:numPr>
        <w:tabs>
          <w:tab w:val="clear" w:pos="4320"/>
          <w:tab w:val="clear" w:pos="8640"/>
          <w:tab w:val="left" w:pos="1440" w:leader="none"/>
        </w:tabs>
        <w:ind w:hanging="720" w:start="1440" w:end="0"/>
        <w:jc w:val="both"/>
        <w:rPr>
          <w:u w:val="single"/>
        </w:rPr>
      </w:pPr>
      <w:r>
        <w:rPr/>
        <w:t>unreasonably placing capacity demands upon Company’s Communications Services or facilities, or violating any statute or provision of law, or any rules or regulations of any state or federal regulatory agency relating to communications;</w:t>
      </w:r>
    </w:p>
    <w:p>
      <w:pPr>
        <w:pStyle w:val="Header"/>
        <w:keepNext w:val="true"/>
        <w:keepLines/>
        <w:tabs>
          <w:tab w:val="clear" w:pos="4320"/>
          <w:tab w:val="clear" w:pos="8640"/>
          <w:tab w:val="left" w:pos="1440" w:leader="none"/>
        </w:tabs>
        <w:jc w:val="both"/>
        <w:rPr>
          <w:u w:val="single"/>
        </w:rPr>
      </w:pPr>
      <w:r>
        <w:rPr>
          <w:u w:val="single"/>
        </w:rPr>
      </w:r>
    </w:p>
    <w:p>
      <w:pPr>
        <w:pStyle w:val="Header"/>
        <w:keepNext w:val="true"/>
        <w:keepLines/>
        <w:numPr>
          <w:ilvl w:val="2"/>
          <w:numId w:val="5"/>
        </w:numPr>
        <w:tabs>
          <w:tab w:val="clear" w:pos="4320"/>
          <w:tab w:val="clear" w:pos="8640"/>
          <w:tab w:val="left" w:pos="1440" w:leader="none"/>
        </w:tabs>
        <w:ind w:hanging="720" w:start="1440" w:end="0"/>
        <w:jc w:val="both"/>
        <w:rPr>
          <w:u w:val="single"/>
        </w:rPr>
      </w:pPr>
      <w:r>
        <w:rPr/>
        <w:t>otherwise failing to comply with provisions of this tariff or applicable law; or</w:t>
      </w:r>
    </w:p>
    <w:p>
      <w:pPr>
        <w:pStyle w:val="Header"/>
        <w:keepNext w:val="true"/>
        <w:keepLines/>
        <w:tabs>
          <w:tab w:val="clear" w:pos="4320"/>
          <w:tab w:val="clear" w:pos="8640"/>
          <w:tab w:val="left" w:pos="1440" w:leader="none"/>
        </w:tabs>
        <w:ind w:start="720" w:end="0"/>
        <w:jc w:val="both"/>
        <w:rPr>
          <w:u w:val="single"/>
        </w:rPr>
      </w:pPr>
      <w:r>
        <w:rPr>
          <w:u w:val="single"/>
        </w:rPr>
      </w:r>
    </w:p>
    <w:p>
      <w:pPr>
        <w:pStyle w:val="Header"/>
        <w:keepNext w:val="true"/>
        <w:keepLines/>
        <w:numPr>
          <w:ilvl w:val="2"/>
          <w:numId w:val="5"/>
        </w:numPr>
        <w:tabs>
          <w:tab w:val="clear" w:pos="4320"/>
          <w:tab w:val="clear" w:pos="8640"/>
          <w:tab w:val="left" w:pos="1440" w:leader="none"/>
        </w:tabs>
        <w:ind w:hanging="720" w:start="1440" w:end="0"/>
        <w:jc w:val="both"/>
        <w:rPr>
          <w:u w:val="single"/>
        </w:rPr>
      </w:pPr>
      <w:r>
        <w:rPr/>
        <w:t>violating a rule which endangers life or property.</w:t>
      </w:r>
    </w:p>
    <w:p>
      <w:pPr>
        <w:pStyle w:val="Header"/>
        <w:keepNext w:val="true"/>
        <w:keepLines/>
        <w:tabs>
          <w:tab w:val="clear" w:pos="4320"/>
          <w:tab w:val="clear" w:pos="8640"/>
        </w:tabs>
        <w:jc w:val="both"/>
        <w:rPr>
          <w:u w:val="single"/>
        </w:rPr>
      </w:pPr>
      <w:r>
        <w:rPr>
          <w:u w:val="single"/>
        </w:rPr>
      </w:r>
    </w:p>
    <w:p>
      <w:pPr>
        <w:pStyle w:val="Header"/>
        <w:keepNext w:val="true"/>
        <w:numPr>
          <w:ilvl w:val="1"/>
          <w:numId w:val="5"/>
        </w:numPr>
        <w:tabs>
          <w:tab w:val="clear" w:pos="4320"/>
          <w:tab w:val="clear" w:pos="8640"/>
        </w:tabs>
        <w:jc w:val="both"/>
        <w:rPr>
          <w:u w:val="single"/>
        </w:rPr>
      </w:pPr>
      <w:r>
        <w:rPr>
          <w:u w:val="single"/>
        </w:rPr>
        <w:t>Customer Obligation</w:t>
      </w:r>
      <w:r>
        <w:fldChar w:fldCharType="begin"/>
      </w:r>
      <w:r>
        <w:rPr/>
        <w:instrText xml:space="preserve"> TC "6.4     Customer Obligation" \l 2 </w:instrText>
      </w:r>
      <w:r>
        <w:rPr/>
        <w:fldChar w:fldCharType="separate"/>
      </w:r>
      <w:r>
        <w:rPr/>
      </w:r>
      <w:r>
        <w:rPr/>
        <w:fldChar w:fldCharType="end"/>
      </w:r>
      <w:bookmarkStart w:id="28" w:name="__RefHeading___Toc446754342"/>
      <w:bookmarkEnd w:id="28"/>
    </w:p>
    <w:p>
      <w:pPr>
        <w:pStyle w:val="Header"/>
        <w:keepNext w:val="true"/>
        <w:tabs>
          <w:tab w:val="clear" w:pos="4320"/>
          <w:tab w:val="clear" w:pos="8640"/>
        </w:tabs>
        <w:jc w:val="both"/>
        <w:rPr>
          <w:u w:val="single"/>
        </w:rPr>
      </w:pPr>
      <w:r>
        <w:rPr>
          <w:u w:val="single"/>
        </w:rPr>
      </w:r>
    </w:p>
    <w:p>
      <w:pPr>
        <w:pStyle w:val="Header"/>
        <w:tabs>
          <w:tab w:val="clear" w:pos="4320"/>
          <w:tab w:val="clear" w:pos="8640"/>
        </w:tabs>
        <w:ind w:start="720" w:end="0"/>
        <w:jc w:val="both"/>
        <w:rPr/>
      </w:pPr>
      <w:r>
        <w:rPr/>
        <w:t>The discontinuance of Communications Services by the Company pursuant to this section does not relieve the Customer of any obligation to pay the Company for charges due and owing for Communications Services furnished up to the time of discontinuance.  The Company shall at times be entitled to all rights available to it under either law or equity.</w:t>
      </w:r>
    </w:p>
    <w:p>
      <w:pPr>
        <w:pStyle w:val="Header"/>
        <w:tabs>
          <w:tab w:val="clear" w:pos="4320"/>
          <w:tab w:val="clear" w:pos="8640"/>
        </w:tabs>
        <w:jc w:val="both"/>
        <w:rPr/>
      </w:pPr>
      <w:r>
        <w:rPr/>
      </w:r>
    </w:p>
    <w:p>
      <w:pPr>
        <w:pStyle w:val="Header"/>
        <w:keepNext w:val="true"/>
        <w:numPr>
          <w:ilvl w:val="1"/>
          <w:numId w:val="5"/>
        </w:numPr>
        <w:tabs>
          <w:tab w:val="clear" w:pos="4320"/>
          <w:tab w:val="clear" w:pos="8640"/>
        </w:tabs>
        <w:jc w:val="both"/>
        <w:rPr>
          <w:u w:val="single"/>
        </w:rPr>
      </w:pPr>
      <w:r>
        <w:rPr>
          <w:u w:val="single"/>
        </w:rPr>
        <w:t>Termination by the Customer</w:t>
      </w:r>
      <w:r>
        <w:fldChar w:fldCharType="begin"/>
      </w:r>
      <w:r>
        <w:rPr/>
        <w:instrText xml:space="preserve"> TC "6.5     Termination by the Customer" \l 2 </w:instrText>
      </w:r>
      <w:r>
        <w:rPr/>
        <w:fldChar w:fldCharType="separate"/>
      </w:r>
      <w:r>
        <w:rPr/>
      </w:r>
      <w:r>
        <w:rPr/>
        <w:fldChar w:fldCharType="end"/>
      </w:r>
      <w:bookmarkStart w:id="29" w:name="__RefHeading___Toc446754343"/>
      <w:bookmarkEnd w:id="29"/>
    </w:p>
    <w:p>
      <w:pPr>
        <w:pStyle w:val="Header"/>
        <w:keepNext w:val="true"/>
        <w:tabs>
          <w:tab w:val="clear" w:pos="4320"/>
          <w:tab w:val="clear" w:pos="8640"/>
        </w:tabs>
        <w:jc w:val="both"/>
        <w:rPr>
          <w:u w:val="single"/>
        </w:rPr>
      </w:pPr>
      <w:r>
        <w:rPr>
          <w:u w:val="single"/>
        </w:rPr>
      </w:r>
    </w:p>
    <w:p>
      <w:pPr>
        <w:pStyle w:val="Header"/>
        <w:tabs>
          <w:tab w:val="clear" w:pos="4320"/>
          <w:tab w:val="clear" w:pos="8640"/>
        </w:tabs>
        <w:ind w:start="720" w:end="0"/>
        <w:jc w:val="both"/>
        <w:rPr/>
      </w:pPr>
      <w:r>
        <w:rPr/>
        <w:t>Communications Services may be terminated by the Customer at any time, pursuant to the Service Agreement or L.P.S.C. Rules, and subject to payment in full for all charges for the period service is rendered, or other minimum billing cycle charges.</w:t>
      </w:r>
    </w:p>
    <w:p>
      <w:pPr>
        <w:pStyle w:val="Header"/>
        <w:tabs>
          <w:tab w:val="clear" w:pos="4320"/>
          <w:tab w:val="clear" w:pos="8640"/>
        </w:tabs>
        <w:ind w:start="720" w:end="0"/>
        <w:jc w:val="both"/>
        <w:rPr/>
      </w:pPr>
      <w:r>
        <w:rPr/>
      </w:r>
    </w:p>
    <w:p>
      <w:pPr>
        <w:pStyle w:val="Header"/>
        <w:keepNext w:val="true"/>
        <w:keepLines/>
        <w:tabs>
          <w:tab w:val="clear" w:pos="4320"/>
          <w:tab w:val="clear" w:pos="8640"/>
        </w:tabs>
        <w:jc w:val="both"/>
        <w:rPr/>
      </w:pPr>
      <w:r>
        <w:rPr>
          <w:b/>
          <w:u w:val="single"/>
        </w:rPr>
        <w:t>SECTION 7 – NOTICES AND COMMUNICATIONS</w:t>
      </w:r>
      <w:r>
        <w:fldChar w:fldCharType="begin"/>
      </w:r>
      <w:r>
        <w:rPr/>
        <w:instrText xml:space="preserve"> TC "SECTION 7 – NOTICES AND COMMUNICATIONS" \l 1 </w:instrText>
      </w:r>
      <w:r>
        <w:rPr/>
        <w:fldChar w:fldCharType="separate"/>
      </w:r>
      <w:r>
        <w:rPr/>
      </w:r>
      <w:r>
        <w:rPr/>
        <w:fldChar w:fldCharType="end"/>
      </w:r>
      <w:bookmarkStart w:id="30" w:name="__RefHeading___Toc446754344"/>
      <w:bookmarkEnd w:id="30"/>
    </w:p>
    <w:p>
      <w:pPr>
        <w:pStyle w:val="Header"/>
        <w:keepNext w:val="true"/>
        <w:keepLines/>
        <w:tabs>
          <w:tab w:val="clear" w:pos="4320"/>
          <w:tab w:val="clear" w:pos="8640"/>
        </w:tabs>
        <w:jc w:val="both"/>
        <w:rPr/>
      </w:pPr>
      <w:r>
        <w:rPr/>
      </w:r>
    </w:p>
    <w:p>
      <w:pPr>
        <w:pStyle w:val="Header"/>
        <w:tabs>
          <w:tab w:val="clear" w:pos="4320"/>
          <w:tab w:val="clear" w:pos="8640"/>
        </w:tabs>
        <w:jc w:val="both"/>
        <w:rPr/>
      </w:pPr>
      <w:r>
        <w:rPr/>
        <w:t>The Customer shall designate in the Service Agreement an address to which the Company shall mail or deliver all notices and other communications, except that Customer may also designate a separate address to which the Company’s bills for Communications Service shall be mailed.</w:t>
      </w:r>
    </w:p>
    <w:p>
      <w:pPr>
        <w:pStyle w:val="Header"/>
        <w:tabs>
          <w:tab w:val="clear" w:pos="4320"/>
          <w:tab w:val="clear" w:pos="8640"/>
        </w:tabs>
        <w:jc w:val="both"/>
        <w:rPr/>
      </w:pPr>
      <w:r>
        <w:rPr/>
      </w:r>
    </w:p>
    <w:p>
      <w:pPr>
        <w:pStyle w:val="Header"/>
        <w:tabs>
          <w:tab w:val="clear" w:pos="4320"/>
          <w:tab w:val="clear" w:pos="8640"/>
        </w:tabs>
        <w:jc w:val="both"/>
        <w:rPr/>
      </w:pPr>
      <w:r>
        <w:rPr/>
        <w:t>The Company shall designate in the Service Agreement an address to which the Customer shall mail or deliver all notices and other communications, except that the Company may designate a separate address on each bill for Communications Service to which the Customer shall mail payment on that bill.</w:t>
      </w:r>
    </w:p>
    <w:p>
      <w:pPr>
        <w:pStyle w:val="Header"/>
        <w:tabs>
          <w:tab w:val="clear" w:pos="4320"/>
          <w:tab w:val="clear" w:pos="8640"/>
        </w:tabs>
        <w:ind w:hanging="720" w:start="720" w:end="0"/>
        <w:jc w:val="both"/>
        <w:rPr/>
      </w:pPr>
      <w:r>
        <w:rPr/>
      </w:r>
    </w:p>
    <w:p>
      <w:pPr>
        <w:pStyle w:val="Header"/>
        <w:tabs>
          <w:tab w:val="clear" w:pos="4320"/>
          <w:tab w:val="clear" w:pos="8640"/>
        </w:tabs>
        <w:jc w:val="both"/>
        <w:rPr/>
      </w:pPr>
      <w:r>
        <w:rPr/>
        <w:t>All notices or other communications required to be given pursuant to the Service Agreement or tariffs of the Company will be in writing.  Notices and other communications of either party, and all bills mailed by the Company, shall be presumed to have been delivered to the other party on the third business day following placement of the notice, communication or bill with the U.S. Mail or a private delivery Communications Service, or by electronic mail or other means, or when actually received or refused by the addressee, whichever occurs first.</w:t>
      </w:r>
    </w:p>
    <w:p>
      <w:pPr>
        <w:pStyle w:val="Header"/>
        <w:tabs>
          <w:tab w:val="clear" w:pos="4320"/>
          <w:tab w:val="clear" w:pos="8640"/>
        </w:tabs>
        <w:jc w:val="both"/>
        <w:rPr/>
      </w:pPr>
      <w:r>
        <w:rPr/>
      </w:r>
    </w:p>
    <w:p>
      <w:pPr>
        <w:pStyle w:val="Header"/>
        <w:tabs>
          <w:tab w:val="clear" w:pos="4320"/>
          <w:tab w:val="clear" w:pos="8640"/>
        </w:tabs>
        <w:jc w:val="both"/>
        <w:rPr/>
      </w:pPr>
      <w:r>
        <w:rPr/>
        <w:t>The Company or the Customer shall advise the other party of any changes to the addresses designated for notices, other communications or billing, by following the procedures for giving notice set forth herein.</w:t>
      </w:r>
    </w:p>
    <w:p>
      <w:pPr>
        <w:pStyle w:val="Header"/>
        <w:tabs>
          <w:tab w:val="clear" w:pos="4320"/>
          <w:tab w:val="clear" w:pos="8640"/>
        </w:tabs>
        <w:ind w:start="720" w:end="0"/>
        <w:jc w:val="both"/>
        <w:rPr/>
      </w:pPr>
      <w:r>
        <w:rPr/>
      </w:r>
    </w:p>
    <w:p>
      <w:pPr>
        <w:pStyle w:val="Header"/>
        <w:tabs>
          <w:tab w:val="clear" w:pos="4320"/>
          <w:tab w:val="clear" w:pos="8640"/>
        </w:tabs>
        <w:ind w:start="720" w:end="0"/>
        <w:jc w:val="both"/>
        <w:rPr/>
      </w:pPr>
      <w:r>
        <w:rPr/>
      </w:r>
    </w:p>
    <w:p>
      <w:pPr>
        <w:pStyle w:val="Header"/>
        <w:keepNext w:val="true"/>
        <w:keepLines/>
        <w:tabs>
          <w:tab w:val="clear" w:pos="4320"/>
          <w:tab w:val="clear" w:pos="8640"/>
        </w:tabs>
        <w:jc w:val="both"/>
        <w:rPr/>
      </w:pPr>
      <w:r>
        <w:rPr>
          <w:b/>
        </w:rPr>
        <w:t xml:space="preserve">SECTION 8 – </w:t>
      </w:r>
      <w:r>
        <w:rPr>
          <w:b/>
          <w:u w:val="single"/>
        </w:rPr>
        <w:t>COMMUNICATIONS SERVICES</w:t>
      </w:r>
      <w:r>
        <w:fldChar w:fldCharType="begin"/>
      </w:r>
      <w:r>
        <w:rPr/>
        <w:instrText xml:space="preserve"> TC "SECTION 8 – COMMUNICATIONS SERVICES" \l 1 </w:instrText>
      </w:r>
      <w:r>
        <w:rPr/>
        <w:fldChar w:fldCharType="separate"/>
      </w:r>
      <w:r>
        <w:rPr/>
      </w:r>
      <w:r>
        <w:rPr/>
        <w:fldChar w:fldCharType="end"/>
      </w:r>
      <w:bookmarkStart w:id="31" w:name="__RefHeading___Toc446754345"/>
      <w:bookmarkEnd w:id="31"/>
      <w:r>
        <w:rPr>
          <w:b/>
          <w:u w:val="single"/>
        </w:rPr>
        <w:t xml:space="preserve"> </w:t>
      </w:r>
    </w:p>
    <w:p>
      <w:pPr>
        <w:pStyle w:val="Header"/>
        <w:keepLines/>
        <w:tabs>
          <w:tab w:val="clear" w:pos="4320"/>
          <w:tab w:val="clear" w:pos="8640"/>
        </w:tabs>
        <w:jc w:val="both"/>
        <w:rPr>
          <w:u w:val="single"/>
        </w:rPr>
      </w:pPr>
      <w:r>
        <w:rPr>
          <w:u w:val="single"/>
        </w:rPr>
      </w:r>
    </w:p>
    <w:p>
      <w:pPr>
        <w:pStyle w:val="Header"/>
        <w:keepLines/>
        <w:numPr>
          <w:ilvl w:val="1"/>
          <w:numId w:val="4"/>
        </w:numPr>
        <w:tabs>
          <w:tab w:val="clear" w:pos="4320"/>
          <w:tab w:val="clear" w:pos="8640"/>
        </w:tabs>
        <w:ind w:hanging="600" w:start="720" w:end="0"/>
        <w:jc w:val="both"/>
        <w:rPr>
          <w:u w:val="single"/>
        </w:rPr>
      </w:pPr>
      <w:r>
        <w:rPr>
          <w:u w:val="single"/>
        </w:rPr>
        <w:t>General</w:t>
      </w:r>
      <w:r>
        <w:fldChar w:fldCharType="begin"/>
      </w:r>
      <w:r>
        <w:rPr/>
        <w:instrText xml:space="preserve"> TC "8.1     General" \l 2 </w:instrText>
      </w:r>
      <w:r>
        <w:rPr/>
        <w:fldChar w:fldCharType="separate"/>
      </w:r>
      <w:r>
        <w:rPr/>
      </w:r>
      <w:r>
        <w:rPr/>
        <w:fldChar w:fldCharType="end"/>
      </w:r>
      <w:bookmarkStart w:id="32" w:name="__RefHeading___Toc446754346"/>
      <w:bookmarkEnd w:id="32"/>
    </w:p>
    <w:p>
      <w:pPr>
        <w:pStyle w:val="Header"/>
        <w:keepLines/>
        <w:tabs>
          <w:tab w:val="clear" w:pos="4320"/>
          <w:tab w:val="clear" w:pos="8640"/>
        </w:tabs>
        <w:jc w:val="both"/>
        <w:rPr>
          <w:u w:val="single"/>
        </w:rPr>
      </w:pPr>
      <w:r>
        <w:rPr>
          <w:u w:val="single"/>
        </w:rPr>
      </w:r>
    </w:p>
    <w:p>
      <w:pPr>
        <w:pStyle w:val="Header"/>
        <w:tabs>
          <w:tab w:val="clear" w:pos="4320"/>
          <w:tab w:val="clear" w:pos="8640"/>
        </w:tabs>
        <w:ind w:start="720" w:end="0"/>
        <w:jc w:val="both"/>
        <w:rPr/>
      </w:pPr>
      <w:r>
        <w:rPr/>
        <w:t>The Company has a singular focus on the transmission of digital information.  The core logical layer building blocks employed within the Company’s network include Internet Protocol (IP) data transport.  The network utilizes Dense Wavelength Length Division Multiplexing (DWDM) to support multiple transmission rates on each optical fiber strand.</w:t>
      </w:r>
    </w:p>
    <w:p>
      <w:pPr>
        <w:pStyle w:val="Header"/>
        <w:tabs>
          <w:tab w:val="clear" w:pos="4320"/>
          <w:tab w:val="clear" w:pos="8640"/>
        </w:tabs>
        <w:ind w:start="720" w:end="0"/>
        <w:jc w:val="both"/>
        <w:rPr>
          <w:color w:val="000000"/>
          <w:lang w:eastAsia="en-US"/>
        </w:rPr>
      </w:pPr>
      <w:r>
        <w:rPr>
          <w:color w:val="000000"/>
          <w:lang w:eastAsia="en-US"/>
        </w:rPr>
      </w:r>
    </w:p>
    <w:p>
      <w:pPr>
        <w:pStyle w:val="Header"/>
        <w:keepLines/>
        <w:numPr>
          <w:ilvl w:val="1"/>
          <w:numId w:val="4"/>
        </w:numPr>
        <w:tabs>
          <w:tab w:val="clear" w:pos="4320"/>
          <w:tab w:val="clear" w:pos="8640"/>
        </w:tabs>
        <w:ind w:hanging="600" w:start="720" w:end="0"/>
        <w:jc w:val="both"/>
        <w:rPr>
          <w:u w:val="single"/>
        </w:rPr>
      </w:pPr>
      <w:r>
        <w:rPr>
          <w:u w:val="single"/>
        </w:rPr>
        <w:t>DWDM Services</w:t>
      </w:r>
      <w:r>
        <w:fldChar w:fldCharType="begin"/>
      </w:r>
      <w:r>
        <w:rPr/>
        <w:instrText xml:space="preserve"> TC "8.2     DWDM Services" \l 2 </w:instrText>
      </w:r>
      <w:r>
        <w:rPr/>
        <w:fldChar w:fldCharType="separate"/>
      </w:r>
      <w:r>
        <w:rPr/>
      </w:r>
      <w:r>
        <w:rPr/>
        <w:fldChar w:fldCharType="end"/>
      </w:r>
      <w:bookmarkStart w:id="33" w:name="__RefHeading___Toc446754347"/>
      <w:bookmarkEnd w:id="33"/>
    </w:p>
    <w:p>
      <w:pPr>
        <w:pStyle w:val="Header"/>
        <w:keepLines/>
        <w:tabs>
          <w:tab w:val="clear" w:pos="4320"/>
          <w:tab w:val="clear" w:pos="8640"/>
        </w:tabs>
        <w:jc w:val="both"/>
        <w:rPr>
          <w:u w:val="single"/>
        </w:rPr>
      </w:pPr>
      <w:r>
        <w:rPr>
          <w:u w:val="single"/>
        </w:rPr>
      </w:r>
    </w:p>
    <w:p>
      <w:pPr>
        <w:pStyle w:val="Header"/>
        <w:keepNext w:val="true"/>
        <w:keepLines/>
        <w:tabs>
          <w:tab w:val="clear" w:pos="4320"/>
          <w:tab w:val="clear" w:pos="8640"/>
        </w:tabs>
        <w:ind w:hanging="720" w:start="1440" w:end="0"/>
        <w:jc w:val="both"/>
        <w:rPr>
          <w:color w:val="000000"/>
          <w:lang w:eastAsia="en-US"/>
        </w:rPr>
      </w:pPr>
      <w:r>
        <w:rPr>
          <w:color w:val="000000"/>
          <w:lang w:eastAsia="en-US"/>
        </w:rPr>
        <w:t>8.2.1</w:t>
        <w:tab/>
      </w:r>
      <w:r>
        <w:rPr>
          <w:color w:val="000000"/>
          <w:u w:val="single"/>
          <w:lang w:eastAsia="en-US"/>
        </w:rPr>
        <w:t>Description</w:t>
      </w:r>
      <w:r>
        <w:fldChar w:fldCharType="begin"/>
      </w:r>
      <w:r>
        <w:rPr/>
        <w:instrText xml:space="preserve"> TC "8.2.1     Description" \l 3 </w:instrText>
      </w:r>
      <w:r>
        <w:rPr/>
        <w:fldChar w:fldCharType="separate"/>
      </w:r>
      <w:r>
        <w:rPr/>
      </w:r>
      <w:r>
        <w:rPr/>
        <w:fldChar w:fldCharType="end"/>
      </w:r>
      <w:bookmarkStart w:id="34" w:name="__RefHeading___Toc446754348"/>
      <w:bookmarkEnd w:id="34"/>
    </w:p>
    <w:p>
      <w:pPr>
        <w:pStyle w:val="Header"/>
        <w:keepNext w:val="true"/>
        <w:keepLines/>
        <w:tabs>
          <w:tab w:val="clear" w:pos="4320"/>
          <w:tab w:val="clear" w:pos="8640"/>
        </w:tabs>
        <w:ind w:hanging="576" w:start="576" w:end="0"/>
        <w:jc w:val="both"/>
        <w:rPr>
          <w:color w:val="000000"/>
          <w:lang w:eastAsia="en-US"/>
        </w:rPr>
      </w:pPr>
      <w:r>
        <w:rPr>
          <w:color w:val="000000"/>
          <w:lang w:eastAsia="en-US"/>
        </w:rPr>
      </w:r>
    </w:p>
    <w:p>
      <w:pPr>
        <w:pStyle w:val="Header"/>
        <w:tabs>
          <w:tab w:val="clear" w:pos="4320"/>
          <w:tab w:val="clear" w:pos="8640"/>
        </w:tabs>
        <w:ind w:start="1440" w:end="0"/>
        <w:jc w:val="both"/>
        <w:rPr>
          <w:color w:val="000000"/>
          <w:lang w:eastAsia="en-US"/>
        </w:rPr>
      </w:pPr>
      <w:r>
        <w:rPr>
          <w:color w:val="000000"/>
          <w:lang w:eastAsia="en-US"/>
        </w:rPr>
        <w:t xml:space="preserve">DWDM Services consist of optical transport, at an OC-48 SONET rate of bandwidth via optical translation (transponders), optical couplers, optical amplifiers and optical regenerators.  These channels will be part of a Dense Wavelength Division Multiplexing (DWDM) system carrying other bandwidths on additional wavelengths.  DWDM Services are offered point-to-point on selected network segments where appropriate facilities exist. </w:t>
      </w:r>
    </w:p>
    <w:p>
      <w:pPr>
        <w:pStyle w:val="Header"/>
        <w:tabs>
          <w:tab w:val="clear" w:pos="4320"/>
          <w:tab w:val="clear" w:pos="8640"/>
        </w:tabs>
        <w:jc w:val="both"/>
        <w:rPr>
          <w:color w:val="000000"/>
          <w:lang w:eastAsia="en-US"/>
        </w:rPr>
      </w:pPr>
      <w:r>
        <w:rPr>
          <w:color w:val="000000"/>
          <w:lang w:eastAsia="en-US"/>
        </w:rPr>
      </w:r>
    </w:p>
    <w:p>
      <w:pPr>
        <w:pStyle w:val="Header"/>
        <w:tabs>
          <w:tab w:val="clear" w:pos="4320"/>
          <w:tab w:val="clear" w:pos="8640"/>
        </w:tabs>
        <w:ind w:start="720" w:end="0"/>
        <w:jc w:val="both"/>
        <w:rPr>
          <w:color w:val="000000"/>
          <w:lang w:eastAsia="en-US"/>
        </w:rPr>
      </w:pPr>
      <w:r>
        <w:rPr>
          <w:color w:val="000000"/>
          <w:lang w:eastAsia="en-US"/>
        </w:rPr>
        <w:t>8.2.3</w:t>
        <w:tab/>
      </w:r>
      <w:r>
        <w:rPr>
          <w:color w:val="000000"/>
          <w:u w:val="single"/>
          <w:lang w:eastAsia="en-US"/>
        </w:rPr>
        <w:t>Connecting Points</w:t>
      </w:r>
      <w:r>
        <w:fldChar w:fldCharType="begin"/>
      </w:r>
      <w:r>
        <w:rPr/>
        <w:instrText xml:space="preserve"> TC "8.2.3     Connecting Points" \l 3 </w:instrText>
      </w:r>
      <w:r>
        <w:rPr/>
        <w:fldChar w:fldCharType="separate"/>
      </w:r>
      <w:r>
        <w:rPr/>
      </w:r>
      <w:r>
        <w:rPr/>
        <w:fldChar w:fldCharType="end"/>
      </w:r>
      <w:bookmarkStart w:id="35" w:name="__RefHeading___Toc446754349"/>
      <w:bookmarkEnd w:id="35"/>
    </w:p>
    <w:p>
      <w:pPr>
        <w:pStyle w:val="Header"/>
        <w:keepLines/>
        <w:tabs>
          <w:tab w:val="clear" w:pos="4320"/>
          <w:tab w:val="clear" w:pos="8640"/>
        </w:tabs>
        <w:jc w:val="both"/>
        <w:rPr>
          <w:color w:val="000000"/>
          <w:u w:val="single"/>
          <w:lang w:eastAsia="en-US"/>
        </w:rPr>
      </w:pPr>
      <w:r>
        <w:rPr>
          <w:color w:val="000000"/>
          <w:u w:val="single"/>
          <w:lang w:eastAsia="en-US"/>
        </w:rPr>
      </w:r>
    </w:p>
    <w:p>
      <w:pPr>
        <w:pStyle w:val="Header"/>
        <w:tabs>
          <w:tab w:val="clear" w:pos="4320"/>
          <w:tab w:val="clear" w:pos="8640"/>
        </w:tabs>
        <w:ind w:start="1440" w:end="0"/>
        <w:jc w:val="both"/>
        <w:rPr>
          <w:color w:val="000000"/>
          <w:lang w:eastAsia="en-US"/>
        </w:rPr>
      </w:pPr>
      <w:r>
        <w:rPr>
          <w:color w:val="000000"/>
          <w:lang w:eastAsia="en-US"/>
        </w:rPr>
        <w:t>Connection requires optics capable of accepting short reach OC-48 signals as defined in the applicable Bellcore standard.  The optical loss between the Customer’s equipment and the Company’s equipment is the Customer’s responsibility.</w:t>
      </w:r>
    </w:p>
    <w:p>
      <w:pPr>
        <w:pStyle w:val="Header"/>
        <w:tabs>
          <w:tab w:val="clear" w:pos="4320"/>
          <w:tab w:val="clear" w:pos="8640"/>
        </w:tabs>
        <w:jc w:val="both"/>
        <w:rPr>
          <w:color w:val="000000"/>
          <w:lang w:eastAsia="en-US"/>
        </w:rPr>
      </w:pPr>
      <w:r>
        <w:rPr>
          <w:color w:val="000000"/>
          <w:lang w:eastAsia="en-US"/>
        </w:rPr>
      </w:r>
    </w:p>
    <w:p>
      <w:pPr>
        <w:pStyle w:val="Header"/>
        <w:keepNext w:val="true"/>
        <w:tabs>
          <w:tab w:val="clear" w:pos="4320"/>
          <w:tab w:val="clear" w:pos="8640"/>
        </w:tabs>
        <w:ind w:start="720" w:end="0"/>
        <w:jc w:val="both"/>
        <w:rPr>
          <w:color w:val="000000"/>
          <w:u w:val="single"/>
          <w:lang w:eastAsia="en-US"/>
        </w:rPr>
      </w:pPr>
      <w:r>
        <w:rPr>
          <w:color w:val="000000"/>
          <w:lang w:eastAsia="en-US"/>
        </w:rPr>
        <w:t>8.2.4</w:t>
        <w:tab/>
      </w:r>
      <w:r>
        <w:rPr>
          <w:color w:val="000000"/>
          <w:u w:val="single"/>
          <w:lang w:eastAsia="en-US"/>
        </w:rPr>
        <w:t>Performance Specifications</w:t>
      </w:r>
      <w:r>
        <w:fldChar w:fldCharType="begin"/>
      </w:r>
      <w:r>
        <w:rPr/>
        <w:instrText xml:space="preserve"> TC "8.2.4     Performance Specifications" \l 3 </w:instrText>
      </w:r>
      <w:r>
        <w:rPr/>
        <w:fldChar w:fldCharType="separate"/>
      </w:r>
      <w:r>
        <w:rPr/>
      </w:r>
      <w:r>
        <w:rPr/>
        <w:fldChar w:fldCharType="end"/>
      </w:r>
      <w:bookmarkStart w:id="36" w:name="__RefHeading___Toc446754350"/>
      <w:bookmarkEnd w:id="36"/>
    </w:p>
    <w:p>
      <w:pPr>
        <w:pStyle w:val="Header"/>
        <w:keepNext w:val="true"/>
        <w:tabs>
          <w:tab w:val="clear" w:pos="4320"/>
          <w:tab w:val="clear" w:pos="8640"/>
        </w:tabs>
        <w:jc w:val="both"/>
        <w:rPr>
          <w:color w:val="000000"/>
          <w:u w:val="single"/>
          <w:lang w:eastAsia="en-US"/>
        </w:rPr>
      </w:pPr>
      <w:r>
        <w:rPr>
          <w:color w:val="000000"/>
          <w:u w:val="single"/>
          <w:lang w:eastAsia="en-US"/>
        </w:rPr>
      </w:r>
    </w:p>
    <w:p>
      <w:pPr>
        <w:pStyle w:val="Header"/>
        <w:tabs>
          <w:tab w:val="clear" w:pos="4320"/>
          <w:tab w:val="clear" w:pos="8640"/>
        </w:tabs>
        <w:ind w:start="1440" w:end="0"/>
        <w:jc w:val="both"/>
        <w:rPr/>
      </w:pPr>
      <w:r>
        <w:rPr>
          <w:color w:val="000000"/>
          <w:lang w:eastAsia="en-US"/>
        </w:rPr>
        <w:t>The DWDM Service shall be deemed acceptable when performance bit error ratio meets or exceeds manufacturer’s specifications of &lt;x10</w:t>
      </w:r>
      <w:r>
        <w:rPr>
          <w:color w:val="000000"/>
          <w:vertAlign w:val="superscript"/>
          <w:lang w:eastAsia="en-US"/>
        </w:rPr>
        <w:t>-15</w:t>
      </w:r>
      <w:r>
        <w:rPr>
          <w:color w:val="000000"/>
          <w:lang w:eastAsia="en-US"/>
        </w:rPr>
        <w:t>, without the occurrence of any protection switching or frame loss events.</w:t>
      </w:r>
    </w:p>
    <w:p>
      <w:pPr>
        <w:pStyle w:val="Header"/>
        <w:tabs>
          <w:tab w:val="clear" w:pos="4320"/>
          <w:tab w:val="clear" w:pos="8640"/>
        </w:tabs>
        <w:ind w:start="1440" w:end="0"/>
        <w:jc w:val="both"/>
        <w:rPr>
          <w:color w:val="000000"/>
          <w:lang w:eastAsia="en-US"/>
        </w:rPr>
      </w:pPr>
      <w:r>
        <w:rPr>
          <w:color w:val="000000"/>
          <w:lang w:eastAsia="en-US"/>
        </w:rPr>
      </w:r>
    </w:p>
    <w:p>
      <w:pPr>
        <w:pStyle w:val="Header"/>
        <w:keepNext w:val="true"/>
        <w:keepLines/>
        <w:tabs>
          <w:tab w:val="clear" w:pos="4320"/>
          <w:tab w:val="clear" w:pos="8640"/>
        </w:tabs>
        <w:ind w:start="720" w:end="0"/>
        <w:jc w:val="both"/>
        <w:rPr>
          <w:color w:val="000000"/>
          <w:u w:val="single"/>
          <w:lang w:eastAsia="en-US"/>
        </w:rPr>
      </w:pPr>
      <w:r>
        <w:rPr>
          <w:color w:val="000000"/>
          <w:lang w:eastAsia="en-US"/>
        </w:rPr>
        <w:t>8.2.5</w:t>
        <w:tab/>
      </w:r>
      <w:r>
        <w:rPr>
          <w:color w:val="000000"/>
          <w:u w:val="single"/>
          <w:lang w:eastAsia="en-US"/>
        </w:rPr>
        <w:t>Performance and Availability</w:t>
      </w:r>
      <w:r>
        <w:fldChar w:fldCharType="begin"/>
      </w:r>
      <w:r>
        <w:rPr/>
        <w:instrText xml:space="preserve"> TC "8.2.5     Performance and Availability" \l 3 </w:instrText>
      </w:r>
      <w:r>
        <w:rPr/>
        <w:fldChar w:fldCharType="separate"/>
      </w:r>
      <w:r>
        <w:rPr/>
      </w:r>
      <w:r>
        <w:rPr/>
        <w:fldChar w:fldCharType="end"/>
      </w:r>
      <w:bookmarkStart w:id="37" w:name="__RefHeading___Toc446754351"/>
      <w:bookmarkEnd w:id="37"/>
    </w:p>
    <w:p>
      <w:pPr>
        <w:pStyle w:val="Header"/>
        <w:keepNext w:val="true"/>
        <w:keepLines/>
        <w:tabs>
          <w:tab w:val="clear" w:pos="4320"/>
          <w:tab w:val="clear" w:pos="8640"/>
        </w:tabs>
        <w:jc w:val="both"/>
        <w:rPr>
          <w:color w:val="000000"/>
          <w:u w:val="single"/>
          <w:lang w:eastAsia="en-US"/>
        </w:rPr>
      </w:pPr>
      <w:r>
        <w:rPr>
          <w:color w:val="000000"/>
          <w:u w:val="single"/>
          <w:lang w:eastAsia="en-US"/>
        </w:rPr>
      </w:r>
    </w:p>
    <w:p>
      <w:pPr>
        <w:pStyle w:val="Header"/>
        <w:tabs>
          <w:tab w:val="clear" w:pos="4320"/>
          <w:tab w:val="clear" w:pos="8640"/>
        </w:tabs>
        <w:ind w:start="1440" w:end="0"/>
        <w:jc w:val="both"/>
        <w:rPr>
          <w:color w:val="000000"/>
          <w:lang w:eastAsia="en-US"/>
        </w:rPr>
      </w:pPr>
      <w:r>
        <w:rPr>
          <w:color w:val="000000"/>
          <w:lang w:eastAsia="en-US"/>
        </w:rPr>
        <w:t>DWDM Service will meet or exceed the following error performance and availability objectives between Customer-provided network interface points, exclusive of the Company’s termination equipment:</w:t>
      </w:r>
    </w:p>
    <w:p>
      <w:pPr>
        <w:pStyle w:val="Header"/>
        <w:tabs>
          <w:tab w:val="clear" w:pos="4320"/>
          <w:tab w:val="clear" w:pos="8640"/>
        </w:tabs>
        <w:ind w:start="2340" w:end="1440"/>
        <w:jc w:val="both"/>
        <w:rPr>
          <w:color w:val="000000"/>
          <w:lang w:eastAsia="en-US"/>
        </w:rPr>
      </w:pPr>
      <w:r>
        <w:rPr>
          <w:color w:val="000000"/>
          <w:lang w:eastAsia="en-US"/>
        </w:rPr>
      </w:r>
    </w:p>
    <w:p>
      <w:pPr>
        <w:pStyle w:val="Header"/>
        <w:tabs>
          <w:tab w:val="clear" w:pos="8640"/>
          <w:tab w:val="left" w:pos="2880" w:leader="none"/>
          <w:tab w:val="left" w:pos="3600" w:leader="none"/>
          <w:tab w:val="left" w:pos="4320" w:leader="none"/>
          <w:tab w:val="left" w:pos="5040" w:leader="none"/>
          <w:tab w:val="left" w:pos="5760" w:leader="none"/>
          <w:tab w:val="left" w:pos="6480" w:leader="none"/>
          <w:tab w:val="left" w:pos="6840" w:leader="none"/>
          <w:tab w:val="left" w:pos="7200" w:leader="none"/>
        </w:tabs>
        <w:ind w:start="2340" w:end="180"/>
        <w:jc w:val="both"/>
        <w:rPr>
          <w:color w:val="000000"/>
          <w:lang w:eastAsia="en-US"/>
        </w:rPr>
      </w:pPr>
      <w:r>
        <w:rPr>
          <w:color w:val="000000"/>
          <w:lang w:eastAsia="en-US"/>
        </w:rPr>
        <w:tab/>
        <w:tab/>
        <w:tab/>
        <w:t>Error Performance</w:t>
        <w:tab/>
        <w:tab/>
        <w:tab/>
        <w:t>Availability</w:t>
      </w:r>
    </w:p>
    <w:p>
      <w:pPr>
        <w:pStyle w:val="Header"/>
        <w:tabs>
          <w:tab w:val="clear" w:pos="8640"/>
          <w:tab w:val="left" w:pos="2880" w:leader="none"/>
          <w:tab w:val="left" w:pos="3600" w:leader="none"/>
          <w:tab w:val="left" w:pos="4320" w:leader="none"/>
          <w:tab w:val="left" w:pos="5040" w:leader="none"/>
          <w:tab w:val="left" w:pos="5760" w:leader="none"/>
          <w:tab w:val="left" w:pos="6480" w:leader="none"/>
          <w:tab w:val="left" w:pos="6840" w:leader="none"/>
          <w:tab w:val="left" w:pos="7200" w:leader="none"/>
        </w:tabs>
        <w:ind w:start="2340" w:end="180"/>
        <w:jc w:val="both"/>
        <w:rPr>
          <w:color w:val="000000"/>
          <w:lang w:eastAsia="en-US"/>
        </w:rPr>
      </w:pPr>
      <w:r>
        <w:rPr>
          <w:color w:val="000000"/>
          <w:lang w:eastAsia="en-US"/>
        </w:rPr>
        <w:t>Mileage</w:t>
        <w:tab/>
        <w:tab/>
        <w:t>(% Error Free Seconds)</w:t>
        <w:tab/>
        <w:tab/>
        <w:tab/>
        <w:t>(% Available)</w:t>
      </w:r>
    </w:p>
    <w:p>
      <w:pPr>
        <w:pStyle w:val="Header"/>
        <w:tabs>
          <w:tab w:val="clear" w:pos="8640"/>
          <w:tab w:val="left" w:pos="2880" w:leader="none"/>
          <w:tab w:val="left" w:pos="3600" w:leader="none"/>
          <w:tab w:val="left" w:pos="4320" w:leader="none"/>
          <w:tab w:val="left" w:pos="5040" w:leader="none"/>
          <w:tab w:val="left" w:pos="5760" w:leader="none"/>
          <w:tab w:val="left" w:pos="6480" w:leader="none"/>
          <w:tab w:val="left" w:pos="6840" w:leader="none"/>
          <w:tab w:val="left" w:pos="7200" w:leader="none"/>
          <w:tab w:val="left" w:pos="7560" w:leader="none"/>
        </w:tabs>
        <w:ind w:start="2340" w:end="180"/>
        <w:jc w:val="both"/>
        <w:rPr>
          <w:color w:val="000000"/>
          <w:lang w:eastAsia="en-US"/>
        </w:rPr>
      </w:pPr>
      <w:r>
        <w:rPr>
          <w:color w:val="000000"/>
          <w:lang w:eastAsia="en-US"/>
        </w:rPr>
        <w:t>&lt;250</w:t>
        <w:tab/>
        <w:tab/>
        <w:tab/>
        <w:tab/>
        <w:t>99.95%</w:t>
        <w:tab/>
        <w:tab/>
        <w:tab/>
        <w:tab/>
        <w:tab/>
        <w:t>99.99%</w:t>
      </w:r>
    </w:p>
    <w:p>
      <w:pPr>
        <w:pStyle w:val="Header"/>
        <w:tabs>
          <w:tab w:val="clear" w:pos="8640"/>
          <w:tab w:val="left" w:pos="2880" w:leader="none"/>
          <w:tab w:val="left" w:pos="3600" w:leader="none"/>
          <w:tab w:val="left" w:pos="4320" w:leader="none"/>
          <w:tab w:val="left" w:pos="5040" w:leader="none"/>
          <w:tab w:val="left" w:pos="5760" w:leader="none"/>
          <w:tab w:val="left" w:pos="6480" w:leader="none"/>
          <w:tab w:val="left" w:pos="6840" w:leader="none"/>
          <w:tab w:val="left" w:pos="7200" w:leader="none"/>
          <w:tab w:val="left" w:pos="7560" w:leader="none"/>
        </w:tabs>
        <w:ind w:start="2340" w:end="180"/>
        <w:jc w:val="both"/>
        <w:rPr>
          <w:color w:val="000000"/>
          <w:lang w:eastAsia="en-US"/>
        </w:rPr>
      </w:pPr>
      <w:r>
        <w:rPr>
          <w:color w:val="000000"/>
          <w:lang w:eastAsia="en-US"/>
        </w:rPr>
        <w:t>250-1000</w:t>
        <w:tab/>
        <w:tab/>
        <w:tab/>
        <w:t>99.91%</w:t>
        <w:tab/>
        <w:tab/>
        <w:tab/>
        <w:tab/>
        <w:tab/>
        <w:t>99.98%</w:t>
      </w:r>
    </w:p>
    <w:p>
      <w:pPr>
        <w:pStyle w:val="Header"/>
        <w:tabs>
          <w:tab w:val="clear" w:pos="8640"/>
          <w:tab w:val="left" w:pos="2880" w:leader="none"/>
          <w:tab w:val="left" w:pos="3600" w:leader="none"/>
          <w:tab w:val="left" w:pos="4320" w:leader="none"/>
          <w:tab w:val="left" w:pos="5040" w:leader="none"/>
          <w:tab w:val="left" w:pos="5760" w:leader="none"/>
          <w:tab w:val="left" w:pos="6480" w:leader="none"/>
          <w:tab w:val="left" w:pos="6840" w:leader="none"/>
          <w:tab w:val="left" w:pos="7200" w:leader="none"/>
          <w:tab w:val="left" w:pos="7560" w:leader="none"/>
        </w:tabs>
        <w:ind w:start="2340" w:end="180"/>
        <w:jc w:val="both"/>
        <w:rPr>
          <w:color w:val="000000"/>
          <w:lang w:eastAsia="en-US"/>
        </w:rPr>
      </w:pPr>
      <w:r>
        <w:rPr>
          <w:color w:val="000000"/>
          <w:lang w:eastAsia="en-US"/>
        </w:rPr>
        <w:t>&gt;1000</w:t>
        <w:tab/>
        <w:tab/>
        <w:tab/>
        <w:tab/>
        <w:t>99.86%</w:t>
        <w:tab/>
        <w:tab/>
        <w:tab/>
        <w:tab/>
        <w:tab/>
        <w:t>99.97%</w:t>
      </w:r>
    </w:p>
    <w:p>
      <w:pPr>
        <w:pStyle w:val="Header"/>
        <w:tabs>
          <w:tab w:val="clear" w:pos="4320"/>
          <w:tab w:val="clear" w:pos="8640"/>
        </w:tabs>
        <w:ind w:start="2340" w:end="1440"/>
        <w:jc w:val="both"/>
        <w:rPr>
          <w:color w:val="000000"/>
          <w:lang w:eastAsia="en-US"/>
        </w:rPr>
      </w:pPr>
      <w:r>
        <w:rPr>
          <w:color w:val="000000"/>
          <w:lang w:eastAsia="en-US"/>
        </w:rPr>
      </w:r>
    </w:p>
    <w:p>
      <w:pPr>
        <w:pStyle w:val="Header"/>
        <w:tabs>
          <w:tab w:val="clear" w:pos="4320"/>
          <w:tab w:val="clear" w:pos="8640"/>
        </w:tabs>
        <w:ind w:start="1440" w:end="0"/>
        <w:jc w:val="both"/>
        <w:rPr>
          <w:color w:val="000000"/>
          <w:lang w:eastAsia="en-US"/>
        </w:rPr>
      </w:pPr>
      <w:r>
        <w:rPr>
          <w:color w:val="000000"/>
          <w:lang w:eastAsia="en-US"/>
        </w:rPr>
        <w:t>Error Performance is defined in percent of error free seconds which is the percentage of total seconds that when measured over a consecutive 24-hour period do not contain bit errors.</w:t>
      </w:r>
    </w:p>
    <w:p>
      <w:pPr>
        <w:pStyle w:val="Header"/>
        <w:tabs>
          <w:tab w:val="clear" w:pos="4320"/>
          <w:tab w:val="clear" w:pos="8640"/>
        </w:tabs>
        <w:jc w:val="both"/>
        <w:rPr>
          <w:color w:val="000000"/>
          <w:lang w:eastAsia="en-US"/>
        </w:rPr>
      </w:pPr>
      <w:r>
        <w:rPr>
          <w:color w:val="000000"/>
          <w:lang w:eastAsia="en-US"/>
        </w:rPr>
      </w:r>
    </w:p>
    <w:p>
      <w:pPr>
        <w:pStyle w:val="Header"/>
        <w:tabs>
          <w:tab w:val="clear" w:pos="4320"/>
          <w:tab w:val="clear" w:pos="8640"/>
        </w:tabs>
        <w:ind w:start="1440" w:end="0"/>
        <w:jc w:val="both"/>
        <w:rPr/>
      </w:pPr>
      <w:r>
        <w:rPr>
          <w:color w:val="000000"/>
          <w:lang w:eastAsia="en-US"/>
        </w:rPr>
        <w:t>Availability is defined as the percent of total time the service is available when measured over a 365-day period.  Service is considered unavailable when the bit error ratio, measured at the DS-3 or STS-1 rate, is worse than 1 x 10</w:t>
      </w:r>
      <w:r>
        <w:rPr>
          <w:color w:val="000000"/>
          <w:vertAlign w:val="superscript"/>
          <w:lang w:eastAsia="en-US"/>
        </w:rPr>
        <w:t>-3</w:t>
      </w:r>
      <w:r>
        <w:rPr>
          <w:color w:val="000000"/>
          <w:lang w:eastAsia="en-US"/>
        </w:rPr>
        <w:t xml:space="preserve"> for ten consecutive seconds.  Unavailability is inclusive of this time and continues until service restoration which begins after ten consecutive seconds having a bit error ratio better than 1x10</w:t>
      </w:r>
      <w:r>
        <w:rPr>
          <w:color w:val="000000"/>
          <w:vertAlign w:val="superscript"/>
          <w:lang w:eastAsia="en-US"/>
        </w:rPr>
        <w:t>-6</w:t>
      </w:r>
      <w:r>
        <w:rPr>
          <w:color w:val="000000"/>
          <w:lang w:eastAsia="en-US"/>
        </w:rPr>
        <w:t>.  Service availability includes outage time due to negligence of Customer outside any service demarcation point.  The availability objective applies to normal operation and routine maintenance of the service and excludes long-term outage due to failure of a catastrophic nature, including incidental damage to or severance of outside fiber optic cable plant.</w:t>
      </w:r>
    </w:p>
    <w:p>
      <w:pPr>
        <w:pStyle w:val="Header"/>
        <w:tabs>
          <w:tab w:val="clear" w:pos="4320"/>
          <w:tab w:val="clear" w:pos="8640"/>
        </w:tabs>
        <w:ind w:start="1440" w:end="0"/>
        <w:jc w:val="both"/>
        <w:rPr>
          <w:color w:val="000000"/>
          <w:lang w:eastAsia="en-US"/>
        </w:rPr>
      </w:pPr>
      <w:r>
        <w:rPr>
          <w:color w:val="000000"/>
          <w:lang w:eastAsia="en-US"/>
        </w:rPr>
      </w:r>
    </w:p>
    <w:p>
      <w:pPr>
        <w:pStyle w:val="Header"/>
        <w:keepNext w:val="true"/>
        <w:keepLines/>
        <w:tabs>
          <w:tab w:val="clear" w:pos="4320"/>
          <w:tab w:val="clear" w:pos="8640"/>
        </w:tabs>
        <w:ind w:start="720" w:end="0"/>
        <w:jc w:val="both"/>
        <w:rPr>
          <w:color w:val="000000"/>
          <w:lang w:eastAsia="en-US"/>
        </w:rPr>
      </w:pPr>
      <w:r>
        <w:rPr>
          <w:color w:val="000000"/>
          <w:lang w:eastAsia="en-US"/>
        </w:rPr>
        <w:t>8.2.6</w:t>
        <w:tab/>
      </w:r>
      <w:r>
        <w:rPr>
          <w:color w:val="000000"/>
          <w:u w:val="single"/>
          <w:lang w:eastAsia="en-US"/>
        </w:rPr>
        <w:t>Price</w:t>
      </w:r>
      <w:r>
        <w:fldChar w:fldCharType="begin"/>
      </w:r>
      <w:r>
        <w:rPr/>
        <w:instrText xml:space="preserve"> TC "8.2.6     Price" \l 3 </w:instrText>
      </w:r>
      <w:r>
        <w:rPr/>
        <w:fldChar w:fldCharType="separate"/>
      </w:r>
      <w:r>
        <w:rPr/>
      </w:r>
      <w:r>
        <w:rPr/>
        <w:fldChar w:fldCharType="end"/>
      </w:r>
      <w:bookmarkStart w:id="38" w:name="__RefHeading___Toc446754352"/>
      <w:bookmarkEnd w:id="38"/>
    </w:p>
    <w:p>
      <w:pPr>
        <w:pStyle w:val="Header"/>
        <w:keepNext w:val="true"/>
        <w:keepLines/>
        <w:tabs>
          <w:tab w:val="clear" w:pos="4320"/>
          <w:tab w:val="clear" w:pos="8640"/>
        </w:tabs>
        <w:jc w:val="both"/>
        <w:rPr>
          <w:color w:val="000000"/>
          <w:u w:val="single"/>
          <w:lang w:eastAsia="en-US"/>
        </w:rPr>
      </w:pPr>
      <w:r>
        <w:rPr>
          <w:color w:val="000000"/>
          <w:u w:val="single"/>
          <w:lang w:eastAsia="en-US"/>
        </w:rPr>
      </w:r>
    </w:p>
    <w:p>
      <w:pPr>
        <w:pStyle w:val="Header"/>
        <w:keepNext w:val="true"/>
        <w:keepLines/>
        <w:tabs>
          <w:tab w:val="clear" w:pos="4320"/>
          <w:tab w:val="clear" w:pos="8640"/>
        </w:tabs>
        <w:ind w:start="1440" w:end="0"/>
        <w:jc w:val="both"/>
        <w:rPr>
          <w:color w:val="000000"/>
          <w:lang w:eastAsia="en-US"/>
        </w:rPr>
      </w:pPr>
      <w:r>
        <w:rPr>
          <w:color w:val="000000"/>
          <w:lang w:eastAsia="en-US"/>
        </w:rPr>
        <w:t>DWDM Application Services are available on a 24-hour per day, 7 days per week basis between two points.  Rates for this service is based on term and volume commitment.  The following table outlines the above-mentioned pricing matrix.</w:t>
      </w:r>
    </w:p>
    <w:p>
      <w:pPr>
        <w:pStyle w:val="BodyText"/>
        <w:keepNext w:val="true"/>
        <w:keepLines/>
        <w:spacing w:lineRule="auto" w:line="216"/>
        <w:rPr>
          <w:color w:val="000000"/>
          <w:sz w:val="16"/>
          <w:lang w:eastAsia="en-US"/>
        </w:rPr>
      </w:pPr>
      <w:r>
        <w:rPr>
          <w:color w:val="000000"/>
          <w:sz w:val="16"/>
          <w:lang w:eastAsia="en-US"/>
        </w:rPr>
      </w:r>
    </w:p>
    <w:tbl>
      <w:tblPr>
        <w:tblW w:w="7200" w:type="dxa"/>
        <w:jc w:val="start"/>
        <w:tblInd w:w="1548" w:type="dxa"/>
        <w:tblLayout w:type="fixed"/>
        <w:tblCellMar>
          <w:top w:w="0" w:type="dxa"/>
          <w:start w:w="108" w:type="dxa"/>
          <w:bottom w:w="0" w:type="dxa"/>
          <w:end w:w="108" w:type="dxa"/>
        </w:tblCellMar>
      </w:tblPr>
      <w:tblGrid>
        <w:gridCol w:w="2610"/>
        <w:gridCol w:w="2520"/>
        <w:gridCol w:w="2070"/>
      </w:tblGrid>
      <w:tr>
        <w:trPr/>
        <w:tc>
          <w:tcPr>
            <w:tcW w:w="2610" w:type="dxa"/>
            <w:tcBorders>
              <w:bottom w:val="single" w:sz="4" w:space="0" w:color="000000"/>
            </w:tcBorders>
          </w:tcPr>
          <w:p>
            <w:pPr>
              <w:pStyle w:val="Heading5"/>
              <w:keepLines/>
              <w:ind w:hanging="0" w:start="0"/>
              <w:rPr/>
            </w:pPr>
            <w:r>
              <w:rPr/>
              <w:t>Price/OC 48</w:t>
            </w:r>
          </w:p>
        </w:tc>
        <w:tc>
          <w:tcPr>
            <w:tcW w:w="2520" w:type="dxa"/>
            <w:tcBorders>
              <w:bottom w:val="single" w:sz="4" w:space="0" w:color="000000"/>
            </w:tcBorders>
          </w:tcPr>
          <w:p>
            <w:pPr>
              <w:pStyle w:val="Heading5"/>
              <w:keepLines/>
              <w:ind w:hanging="0" w:start="0"/>
              <w:rPr/>
            </w:pPr>
            <w:r>
              <w:rPr/>
              <w:t>Term</w:t>
            </w:r>
          </w:p>
        </w:tc>
        <w:tc>
          <w:tcPr>
            <w:tcW w:w="2070" w:type="dxa"/>
            <w:tcBorders>
              <w:bottom w:val="single" w:sz="4" w:space="0" w:color="000000"/>
            </w:tcBorders>
          </w:tcPr>
          <w:p>
            <w:pPr>
              <w:pStyle w:val="Heading5"/>
              <w:keepLines/>
              <w:ind w:hanging="0" w:start="0"/>
              <w:jc w:val="end"/>
              <w:rPr/>
            </w:pPr>
            <w:r>
              <w:rPr/>
              <w:t>DS0 Route Mile</w:t>
            </w:r>
          </w:p>
        </w:tc>
      </w:tr>
      <w:tr>
        <w:trPr/>
        <w:tc>
          <w:tcPr>
            <w:tcW w:w="2610" w:type="dxa"/>
            <w:tcBorders>
              <w:top w:val="single" w:sz="4" w:space="0" w:color="000000"/>
              <w:start w:val="single" w:sz="4" w:space="0" w:color="000000"/>
              <w:bottom w:val="single" w:sz="4" w:space="0" w:color="000000"/>
              <w:end w:val="single" w:sz="4" w:space="0" w:color="000000"/>
            </w:tcBorders>
          </w:tcPr>
          <w:p>
            <w:pPr>
              <w:pStyle w:val="Heading6"/>
              <w:keepLines/>
              <w:ind w:hanging="0" w:start="0"/>
              <w:rPr>
                <w:color w:val="FF0000"/>
                <w:sz w:val="20"/>
              </w:rPr>
            </w:pPr>
            <w:r>
              <w:rPr>
                <w:color w:val="FF0000"/>
                <w:sz w:val="20"/>
              </w:rPr>
              <w:t>One Window</w:t>
            </w:r>
          </w:p>
        </w:tc>
        <w:tc>
          <w:tcPr>
            <w:tcW w:w="2520" w:type="dxa"/>
            <w:tcBorders>
              <w:top w:val="single" w:sz="4" w:space="0" w:color="000000"/>
              <w:start w:val="single" w:sz="4" w:space="0" w:color="000000"/>
              <w:bottom w:val="single" w:sz="4" w:space="0" w:color="000000"/>
              <w:end w:val="single" w:sz="4" w:space="0" w:color="000000"/>
            </w:tcBorders>
          </w:tcPr>
          <w:p>
            <w:pPr>
              <w:pStyle w:val="Normal"/>
              <w:keepNext w:val="true"/>
              <w:keepLines/>
              <w:snapToGrid w:val="false"/>
              <w:spacing w:lineRule="auto" w:line="216"/>
              <w:rPr>
                <w:color w:val="FF0000"/>
                <w:sz w:val="20"/>
              </w:rPr>
            </w:pPr>
            <w:r>
              <w:rPr>
                <w:color w:val="FF0000"/>
                <w:sz w:val="20"/>
              </w:rPr>
            </w:r>
          </w:p>
        </w:tc>
        <w:tc>
          <w:tcPr>
            <w:tcW w:w="2070" w:type="dxa"/>
            <w:tcBorders>
              <w:top w:val="single" w:sz="4" w:space="0" w:color="000000"/>
              <w:start w:val="single" w:sz="4" w:space="0" w:color="000000"/>
              <w:bottom w:val="single" w:sz="4" w:space="0" w:color="000000"/>
              <w:end w:val="single" w:sz="4" w:space="0" w:color="000000"/>
            </w:tcBorders>
          </w:tcPr>
          <w:p>
            <w:pPr>
              <w:pStyle w:val="Normal"/>
              <w:keepNext w:val="true"/>
              <w:keepLines/>
              <w:snapToGrid w:val="false"/>
              <w:spacing w:lineRule="auto" w:line="216"/>
              <w:jc w:val="end"/>
              <w:rPr/>
            </w:pPr>
            <w:r>
              <w:rPr/>
            </w:r>
          </w:p>
        </w:tc>
      </w:tr>
      <w:tr>
        <w:trPr/>
        <w:tc>
          <w:tcPr>
            <w:tcW w:w="2610" w:type="dxa"/>
            <w:tcBorders>
              <w:top w:val="single" w:sz="4" w:space="0" w:color="000000"/>
              <w:start w:val="single" w:sz="4" w:space="0" w:color="000000"/>
              <w:bottom w:val="single" w:sz="4" w:space="0" w:color="000000"/>
              <w:end w:val="single" w:sz="4" w:space="0" w:color="000000"/>
            </w:tcBorders>
          </w:tcPr>
          <w:p>
            <w:pPr>
              <w:pStyle w:val="Normal"/>
              <w:keepNext w:val="true"/>
              <w:keepLines/>
              <w:spacing w:lineRule="auto" w:line="216"/>
              <w:rPr/>
            </w:pPr>
            <w:r>
              <w:rPr/>
              <w:t>$0.02</w:t>
            </w:r>
          </w:p>
        </w:tc>
        <w:tc>
          <w:tcPr>
            <w:tcW w:w="2520" w:type="dxa"/>
            <w:tcBorders>
              <w:top w:val="single" w:sz="4" w:space="0" w:color="000000"/>
              <w:start w:val="single" w:sz="4" w:space="0" w:color="000000"/>
              <w:bottom w:val="single" w:sz="4" w:space="0" w:color="000000"/>
              <w:end w:val="single" w:sz="4" w:space="0" w:color="000000"/>
            </w:tcBorders>
          </w:tcPr>
          <w:p>
            <w:pPr>
              <w:pStyle w:val="Normal"/>
              <w:keepNext w:val="true"/>
              <w:keepLines/>
              <w:spacing w:lineRule="auto" w:line="216"/>
              <w:rPr/>
            </w:pPr>
            <w:r>
              <w:rPr/>
              <w:t>1 year</w:t>
            </w:r>
          </w:p>
        </w:tc>
        <w:tc>
          <w:tcPr>
            <w:tcW w:w="2070" w:type="dxa"/>
            <w:tcBorders>
              <w:top w:val="single" w:sz="4" w:space="0" w:color="000000"/>
              <w:start w:val="single" w:sz="4" w:space="0" w:color="000000"/>
              <w:bottom w:val="single" w:sz="4" w:space="0" w:color="000000"/>
              <w:end w:val="single" w:sz="4" w:space="0" w:color="000000"/>
            </w:tcBorders>
          </w:tcPr>
          <w:p>
            <w:pPr>
              <w:pStyle w:val="Normal"/>
              <w:keepNext w:val="true"/>
              <w:keepLines/>
              <w:spacing w:lineRule="auto" w:line="216"/>
              <w:jc w:val="end"/>
              <w:rPr/>
            </w:pPr>
            <w:r>
              <w:rPr>
                <w:color w:val="0000FF"/>
              </w:rPr>
              <w:t xml:space="preserve"> </w:t>
            </w:r>
            <w:r>
              <w:rPr>
                <w:color w:val="0000FF"/>
                <w:u w:val="single"/>
              </w:rPr>
              <w:t>&lt;</w:t>
            </w:r>
            <w:r>
              <w:rPr>
                <w:color w:val="0000FF"/>
              </w:rPr>
              <w:t xml:space="preserve"> 32,256,000</w:t>
            </w:r>
          </w:p>
        </w:tc>
      </w:tr>
      <w:tr>
        <w:trPr/>
        <w:tc>
          <w:tcPr>
            <w:tcW w:w="2610" w:type="dxa"/>
            <w:tcBorders>
              <w:top w:val="single" w:sz="4" w:space="0" w:color="000000"/>
              <w:start w:val="single" w:sz="4" w:space="0" w:color="000000"/>
              <w:bottom w:val="single" w:sz="4" w:space="0" w:color="000000"/>
              <w:end w:val="single" w:sz="4" w:space="0" w:color="000000"/>
            </w:tcBorders>
          </w:tcPr>
          <w:p>
            <w:pPr>
              <w:pStyle w:val="Normal"/>
              <w:keepNext w:val="true"/>
              <w:keepLines/>
              <w:spacing w:lineRule="auto" w:line="216"/>
              <w:rPr/>
            </w:pPr>
            <w:r>
              <w:rPr/>
              <w:t>$0.018</w:t>
            </w:r>
          </w:p>
        </w:tc>
        <w:tc>
          <w:tcPr>
            <w:tcW w:w="2520" w:type="dxa"/>
            <w:tcBorders>
              <w:top w:val="single" w:sz="4" w:space="0" w:color="000000"/>
              <w:start w:val="single" w:sz="4" w:space="0" w:color="000000"/>
              <w:bottom w:val="single" w:sz="4" w:space="0" w:color="000000"/>
              <w:end w:val="single" w:sz="4" w:space="0" w:color="000000"/>
            </w:tcBorders>
          </w:tcPr>
          <w:p>
            <w:pPr>
              <w:pStyle w:val="Normal"/>
              <w:keepNext w:val="true"/>
              <w:keepLines/>
              <w:spacing w:lineRule="auto" w:line="216"/>
              <w:rPr/>
            </w:pPr>
            <w:r>
              <w:rPr/>
              <w:t>3 year</w:t>
            </w:r>
          </w:p>
        </w:tc>
        <w:tc>
          <w:tcPr>
            <w:tcW w:w="2070" w:type="dxa"/>
            <w:tcBorders>
              <w:top w:val="single" w:sz="4" w:space="0" w:color="000000"/>
              <w:start w:val="single" w:sz="4" w:space="0" w:color="000000"/>
              <w:bottom w:val="single" w:sz="4" w:space="0" w:color="000000"/>
              <w:end w:val="single" w:sz="4" w:space="0" w:color="000000"/>
            </w:tcBorders>
          </w:tcPr>
          <w:p>
            <w:pPr>
              <w:pStyle w:val="Normal"/>
              <w:keepNext w:val="true"/>
              <w:keepLines/>
              <w:spacing w:lineRule="auto" w:line="216"/>
              <w:jc w:val="end"/>
              <w:rPr>
                <w:color w:val="0000FF"/>
              </w:rPr>
            </w:pPr>
            <w:r>
              <w:rPr>
                <w:color w:val="0000FF"/>
              </w:rPr>
              <w:t>32,256,000</w:t>
            </w:r>
          </w:p>
        </w:tc>
      </w:tr>
      <w:tr>
        <w:trPr/>
        <w:tc>
          <w:tcPr>
            <w:tcW w:w="2610" w:type="dxa"/>
            <w:tcBorders>
              <w:top w:val="single" w:sz="4" w:space="0" w:color="000000"/>
              <w:start w:val="single" w:sz="4" w:space="0" w:color="000000"/>
              <w:bottom w:val="single" w:sz="4" w:space="0" w:color="000000"/>
              <w:end w:val="single" w:sz="4" w:space="0" w:color="000000"/>
            </w:tcBorders>
          </w:tcPr>
          <w:p>
            <w:pPr>
              <w:pStyle w:val="Normal"/>
              <w:keepNext w:val="true"/>
              <w:keepLines/>
              <w:spacing w:lineRule="auto" w:line="216"/>
              <w:rPr/>
            </w:pPr>
            <w:r>
              <w:rPr/>
              <w:t>$0.016</w:t>
            </w:r>
          </w:p>
        </w:tc>
        <w:tc>
          <w:tcPr>
            <w:tcW w:w="2520" w:type="dxa"/>
            <w:tcBorders>
              <w:top w:val="single" w:sz="4" w:space="0" w:color="000000"/>
              <w:start w:val="single" w:sz="4" w:space="0" w:color="000000"/>
              <w:bottom w:val="single" w:sz="4" w:space="0" w:color="000000"/>
              <w:end w:val="single" w:sz="4" w:space="0" w:color="000000"/>
            </w:tcBorders>
          </w:tcPr>
          <w:p>
            <w:pPr>
              <w:pStyle w:val="Normal"/>
              <w:keepNext w:val="true"/>
              <w:keepLines/>
              <w:spacing w:lineRule="auto" w:line="216"/>
              <w:rPr/>
            </w:pPr>
            <w:r>
              <w:rPr/>
              <w:t>5 year</w:t>
            </w:r>
          </w:p>
        </w:tc>
        <w:tc>
          <w:tcPr>
            <w:tcW w:w="2070" w:type="dxa"/>
            <w:tcBorders>
              <w:top w:val="single" w:sz="4" w:space="0" w:color="000000"/>
              <w:start w:val="single" w:sz="4" w:space="0" w:color="000000"/>
              <w:bottom w:val="single" w:sz="4" w:space="0" w:color="000000"/>
              <w:end w:val="single" w:sz="4" w:space="0" w:color="000000"/>
            </w:tcBorders>
          </w:tcPr>
          <w:p>
            <w:pPr>
              <w:pStyle w:val="Normal"/>
              <w:keepNext w:val="true"/>
              <w:keepLines/>
              <w:spacing w:lineRule="auto" w:line="216"/>
              <w:jc w:val="end"/>
              <w:rPr>
                <w:color w:val="0000FF"/>
              </w:rPr>
            </w:pPr>
            <w:r>
              <w:rPr>
                <w:color w:val="0000FF"/>
              </w:rPr>
              <w:t>32,256,000</w:t>
            </w:r>
          </w:p>
        </w:tc>
      </w:tr>
      <w:tr>
        <w:trPr/>
        <w:tc>
          <w:tcPr>
            <w:tcW w:w="2610" w:type="dxa"/>
            <w:tcBorders>
              <w:top w:val="single" w:sz="4" w:space="0" w:color="000000"/>
              <w:start w:val="single" w:sz="4" w:space="0" w:color="000000"/>
              <w:bottom w:val="single" w:sz="4" w:space="0" w:color="000000"/>
              <w:end w:val="single" w:sz="4" w:space="0" w:color="000000"/>
            </w:tcBorders>
          </w:tcPr>
          <w:p>
            <w:pPr>
              <w:pStyle w:val="Normal"/>
              <w:keepNext w:val="true"/>
              <w:keepLines/>
              <w:spacing w:lineRule="auto" w:line="216"/>
              <w:rPr/>
            </w:pPr>
            <w:r>
              <w:rPr/>
              <w:t>$0.013</w:t>
            </w:r>
          </w:p>
        </w:tc>
        <w:tc>
          <w:tcPr>
            <w:tcW w:w="2520" w:type="dxa"/>
            <w:tcBorders>
              <w:top w:val="single" w:sz="4" w:space="0" w:color="000000"/>
              <w:start w:val="single" w:sz="4" w:space="0" w:color="000000"/>
              <w:bottom w:val="single" w:sz="4" w:space="0" w:color="000000"/>
              <w:end w:val="single" w:sz="4" w:space="0" w:color="000000"/>
            </w:tcBorders>
          </w:tcPr>
          <w:p>
            <w:pPr>
              <w:pStyle w:val="Normal"/>
              <w:keepNext w:val="true"/>
              <w:keepLines/>
              <w:spacing w:lineRule="auto" w:line="216"/>
              <w:rPr/>
            </w:pPr>
            <w:r>
              <w:rPr/>
              <w:t>10 year</w:t>
            </w:r>
          </w:p>
        </w:tc>
        <w:tc>
          <w:tcPr>
            <w:tcW w:w="2070" w:type="dxa"/>
            <w:tcBorders>
              <w:top w:val="single" w:sz="4" w:space="0" w:color="000000"/>
              <w:start w:val="single" w:sz="4" w:space="0" w:color="000000"/>
              <w:bottom w:val="single" w:sz="4" w:space="0" w:color="000000"/>
              <w:end w:val="single" w:sz="4" w:space="0" w:color="000000"/>
            </w:tcBorders>
          </w:tcPr>
          <w:p>
            <w:pPr>
              <w:pStyle w:val="Normal"/>
              <w:keepNext w:val="true"/>
              <w:keepLines/>
              <w:spacing w:lineRule="auto" w:line="216"/>
              <w:jc w:val="end"/>
              <w:rPr>
                <w:color w:val="0000FF"/>
              </w:rPr>
            </w:pPr>
            <w:r>
              <w:rPr>
                <w:color w:val="0000FF"/>
              </w:rPr>
              <w:t>32,256,000</w:t>
            </w:r>
          </w:p>
        </w:tc>
      </w:tr>
      <w:tr>
        <w:trPr/>
        <w:tc>
          <w:tcPr>
            <w:tcW w:w="2610" w:type="dxa"/>
            <w:tcBorders>
              <w:top w:val="single" w:sz="4" w:space="0" w:color="000000"/>
              <w:start w:val="single" w:sz="4" w:space="0" w:color="000000"/>
              <w:bottom w:val="single" w:sz="4" w:space="0" w:color="000000"/>
              <w:end w:val="single" w:sz="4" w:space="0" w:color="000000"/>
            </w:tcBorders>
          </w:tcPr>
          <w:p>
            <w:pPr>
              <w:pStyle w:val="Heading6"/>
              <w:keepLines/>
              <w:ind w:hanging="0" w:start="0"/>
              <w:rPr>
                <w:color w:val="FF0000"/>
                <w:sz w:val="20"/>
              </w:rPr>
            </w:pPr>
            <w:r>
              <w:rPr>
                <w:color w:val="FF0000"/>
                <w:sz w:val="20"/>
              </w:rPr>
              <w:t>Two Windows</w:t>
            </w:r>
          </w:p>
        </w:tc>
        <w:tc>
          <w:tcPr>
            <w:tcW w:w="2520" w:type="dxa"/>
            <w:tcBorders>
              <w:top w:val="single" w:sz="4" w:space="0" w:color="000000"/>
              <w:start w:val="single" w:sz="4" w:space="0" w:color="000000"/>
              <w:bottom w:val="single" w:sz="4" w:space="0" w:color="000000"/>
              <w:end w:val="single" w:sz="4" w:space="0" w:color="000000"/>
            </w:tcBorders>
          </w:tcPr>
          <w:p>
            <w:pPr>
              <w:pStyle w:val="Normal"/>
              <w:keepNext w:val="true"/>
              <w:keepLines/>
              <w:snapToGrid w:val="false"/>
              <w:spacing w:lineRule="auto" w:line="216"/>
              <w:rPr>
                <w:color w:val="FF0000"/>
                <w:sz w:val="20"/>
              </w:rPr>
            </w:pPr>
            <w:r>
              <w:rPr>
                <w:color w:val="FF0000"/>
                <w:sz w:val="20"/>
              </w:rPr>
            </w:r>
          </w:p>
        </w:tc>
        <w:tc>
          <w:tcPr>
            <w:tcW w:w="2070" w:type="dxa"/>
            <w:tcBorders>
              <w:top w:val="single" w:sz="4" w:space="0" w:color="000000"/>
              <w:start w:val="single" w:sz="4" w:space="0" w:color="000000"/>
              <w:bottom w:val="single" w:sz="4" w:space="0" w:color="000000"/>
              <w:end w:val="single" w:sz="4" w:space="0" w:color="000000"/>
            </w:tcBorders>
          </w:tcPr>
          <w:p>
            <w:pPr>
              <w:pStyle w:val="Normal"/>
              <w:keepNext w:val="true"/>
              <w:keepLines/>
              <w:snapToGrid w:val="false"/>
              <w:spacing w:lineRule="auto" w:line="216"/>
              <w:jc w:val="end"/>
              <w:rPr>
                <w:color w:val="0000FF"/>
              </w:rPr>
            </w:pPr>
            <w:r>
              <w:rPr>
                <w:color w:val="0000FF"/>
              </w:rPr>
            </w:r>
          </w:p>
        </w:tc>
      </w:tr>
      <w:tr>
        <w:trPr/>
        <w:tc>
          <w:tcPr>
            <w:tcW w:w="2610" w:type="dxa"/>
            <w:tcBorders>
              <w:top w:val="single" w:sz="4" w:space="0" w:color="000000"/>
              <w:start w:val="single" w:sz="4" w:space="0" w:color="000000"/>
              <w:bottom w:val="single" w:sz="4" w:space="0" w:color="000000"/>
              <w:end w:val="single" w:sz="4" w:space="0" w:color="000000"/>
            </w:tcBorders>
          </w:tcPr>
          <w:p>
            <w:pPr>
              <w:pStyle w:val="Normal"/>
              <w:keepNext w:val="true"/>
              <w:keepLines/>
              <w:spacing w:lineRule="auto" w:line="216"/>
              <w:rPr/>
            </w:pPr>
            <w:r>
              <w:rPr/>
              <w:t>$0.018</w:t>
            </w:r>
          </w:p>
        </w:tc>
        <w:tc>
          <w:tcPr>
            <w:tcW w:w="2520" w:type="dxa"/>
            <w:tcBorders>
              <w:top w:val="single" w:sz="4" w:space="0" w:color="000000"/>
              <w:start w:val="single" w:sz="4" w:space="0" w:color="000000"/>
              <w:bottom w:val="single" w:sz="4" w:space="0" w:color="000000"/>
              <w:end w:val="single" w:sz="4" w:space="0" w:color="000000"/>
            </w:tcBorders>
          </w:tcPr>
          <w:p>
            <w:pPr>
              <w:pStyle w:val="Normal"/>
              <w:keepNext w:val="true"/>
              <w:keepLines/>
              <w:spacing w:lineRule="auto" w:line="216"/>
              <w:rPr/>
            </w:pPr>
            <w:r>
              <w:rPr/>
              <w:t>1 year</w:t>
            </w:r>
          </w:p>
        </w:tc>
        <w:tc>
          <w:tcPr>
            <w:tcW w:w="2070" w:type="dxa"/>
            <w:tcBorders>
              <w:top w:val="single" w:sz="4" w:space="0" w:color="000000"/>
              <w:start w:val="single" w:sz="4" w:space="0" w:color="000000"/>
              <w:bottom w:val="single" w:sz="4" w:space="0" w:color="000000"/>
              <w:end w:val="single" w:sz="4" w:space="0" w:color="000000"/>
            </w:tcBorders>
          </w:tcPr>
          <w:p>
            <w:pPr>
              <w:pStyle w:val="Normal"/>
              <w:keepNext w:val="true"/>
              <w:keepLines/>
              <w:spacing w:lineRule="auto" w:line="216"/>
              <w:jc w:val="end"/>
              <w:rPr>
                <w:color w:val="0000FF"/>
              </w:rPr>
            </w:pPr>
            <w:r>
              <w:rPr>
                <w:color w:val="0000FF"/>
              </w:rPr>
              <w:t>64,512,000</w:t>
            </w:r>
          </w:p>
        </w:tc>
      </w:tr>
      <w:tr>
        <w:trPr/>
        <w:tc>
          <w:tcPr>
            <w:tcW w:w="2610" w:type="dxa"/>
            <w:tcBorders>
              <w:top w:val="single" w:sz="4" w:space="0" w:color="000000"/>
              <w:start w:val="single" w:sz="4" w:space="0" w:color="000000"/>
              <w:bottom w:val="single" w:sz="4" w:space="0" w:color="000000"/>
              <w:end w:val="single" w:sz="4" w:space="0" w:color="000000"/>
            </w:tcBorders>
          </w:tcPr>
          <w:p>
            <w:pPr>
              <w:pStyle w:val="Normal"/>
              <w:keepNext w:val="true"/>
              <w:keepLines/>
              <w:spacing w:lineRule="auto" w:line="216"/>
              <w:rPr/>
            </w:pPr>
            <w:r>
              <w:rPr/>
              <w:t>$0.016</w:t>
            </w:r>
          </w:p>
        </w:tc>
        <w:tc>
          <w:tcPr>
            <w:tcW w:w="2520" w:type="dxa"/>
            <w:tcBorders>
              <w:top w:val="single" w:sz="4" w:space="0" w:color="000000"/>
              <w:start w:val="single" w:sz="4" w:space="0" w:color="000000"/>
              <w:bottom w:val="single" w:sz="4" w:space="0" w:color="000000"/>
              <w:end w:val="single" w:sz="4" w:space="0" w:color="000000"/>
            </w:tcBorders>
          </w:tcPr>
          <w:p>
            <w:pPr>
              <w:pStyle w:val="Normal"/>
              <w:keepNext w:val="true"/>
              <w:keepLines/>
              <w:spacing w:lineRule="auto" w:line="216"/>
              <w:rPr/>
            </w:pPr>
            <w:r>
              <w:rPr/>
              <w:t>3 year</w:t>
            </w:r>
          </w:p>
        </w:tc>
        <w:tc>
          <w:tcPr>
            <w:tcW w:w="2070" w:type="dxa"/>
            <w:tcBorders>
              <w:top w:val="single" w:sz="4" w:space="0" w:color="000000"/>
              <w:start w:val="single" w:sz="4" w:space="0" w:color="000000"/>
              <w:bottom w:val="single" w:sz="4" w:space="0" w:color="000000"/>
              <w:end w:val="single" w:sz="4" w:space="0" w:color="000000"/>
            </w:tcBorders>
          </w:tcPr>
          <w:p>
            <w:pPr>
              <w:pStyle w:val="Normal"/>
              <w:keepNext w:val="true"/>
              <w:keepLines/>
              <w:spacing w:lineRule="auto" w:line="216"/>
              <w:jc w:val="end"/>
              <w:rPr>
                <w:color w:val="0000FF"/>
              </w:rPr>
            </w:pPr>
            <w:r>
              <w:rPr>
                <w:color w:val="0000FF"/>
              </w:rPr>
              <w:t>64,512,000</w:t>
            </w:r>
          </w:p>
        </w:tc>
      </w:tr>
      <w:tr>
        <w:trPr/>
        <w:tc>
          <w:tcPr>
            <w:tcW w:w="2610" w:type="dxa"/>
            <w:tcBorders>
              <w:top w:val="single" w:sz="4" w:space="0" w:color="000000"/>
              <w:start w:val="single" w:sz="4" w:space="0" w:color="000000"/>
              <w:bottom w:val="single" w:sz="4" w:space="0" w:color="000000"/>
              <w:end w:val="single" w:sz="4" w:space="0" w:color="000000"/>
            </w:tcBorders>
          </w:tcPr>
          <w:p>
            <w:pPr>
              <w:pStyle w:val="Normal"/>
              <w:keepNext w:val="true"/>
              <w:keepLines/>
              <w:spacing w:lineRule="auto" w:line="216"/>
              <w:rPr/>
            </w:pPr>
            <w:r>
              <w:rPr/>
              <w:t>$0.014</w:t>
            </w:r>
          </w:p>
        </w:tc>
        <w:tc>
          <w:tcPr>
            <w:tcW w:w="2520" w:type="dxa"/>
            <w:tcBorders>
              <w:top w:val="single" w:sz="4" w:space="0" w:color="000000"/>
              <w:start w:val="single" w:sz="4" w:space="0" w:color="000000"/>
              <w:bottom w:val="single" w:sz="4" w:space="0" w:color="000000"/>
              <w:end w:val="single" w:sz="4" w:space="0" w:color="000000"/>
            </w:tcBorders>
          </w:tcPr>
          <w:p>
            <w:pPr>
              <w:pStyle w:val="Normal"/>
              <w:keepNext w:val="true"/>
              <w:keepLines/>
              <w:spacing w:lineRule="auto" w:line="216"/>
              <w:rPr/>
            </w:pPr>
            <w:r>
              <w:rPr/>
              <w:t>5 year</w:t>
            </w:r>
          </w:p>
        </w:tc>
        <w:tc>
          <w:tcPr>
            <w:tcW w:w="2070" w:type="dxa"/>
            <w:tcBorders>
              <w:top w:val="single" w:sz="4" w:space="0" w:color="000000"/>
              <w:start w:val="single" w:sz="4" w:space="0" w:color="000000"/>
              <w:bottom w:val="single" w:sz="4" w:space="0" w:color="000000"/>
              <w:end w:val="single" w:sz="4" w:space="0" w:color="000000"/>
            </w:tcBorders>
          </w:tcPr>
          <w:p>
            <w:pPr>
              <w:pStyle w:val="Normal"/>
              <w:keepNext w:val="true"/>
              <w:keepLines/>
              <w:spacing w:lineRule="auto" w:line="216"/>
              <w:jc w:val="end"/>
              <w:rPr>
                <w:color w:val="0000FF"/>
              </w:rPr>
            </w:pPr>
            <w:r>
              <w:rPr>
                <w:color w:val="0000FF"/>
              </w:rPr>
              <w:t>64,512,000</w:t>
            </w:r>
          </w:p>
        </w:tc>
      </w:tr>
      <w:tr>
        <w:trPr/>
        <w:tc>
          <w:tcPr>
            <w:tcW w:w="2610" w:type="dxa"/>
            <w:tcBorders>
              <w:top w:val="single" w:sz="4" w:space="0" w:color="000000"/>
              <w:start w:val="single" w:sz="4" w:space="0" w:color="000000"/>
              <w:bottom w:val="single" w:sz="4" w:space="0" w:color="000000"/>
              <w:end w:val="single" w:sz="4" w:space="0" w:color="000000"/>
            </w:tcBorders>
          </w:tcPr>
          <w:p>
            <w:pPr>
              <w:pStyle w:val="Normal"/>
              <w:keepNext w:val="true"/>
              <w:keepLines/>
              <w:spacing w:lineRule="auto" w:line="216"/>
              <w:rPr/>
            </w:pPr>
            <w:r>
              <w:rPr/>
              <w:t>$0.011</w:t>
            </w:r>
          </w:p>
        </w:tc>
        <w:tc>
          <w:tcPr>
            <w:tcW w:w="2520" w:type="dxa"/>
            <w:tcBorders>
              <w:top w:val="single" w:sz="4" w:space="0" w:color="000000"/>
              <w:start w:val="single" w:sz="4" w:space="0" w:color="000000"/>
              <w:bottom w:val="single" w:sz="4" w:space="0" w:color="000000"/>
              <w:end w:val="single" w:sz="4" w:space="0" w:color="000000"/>
            </w:tcBorders>
          </w:tcPr>
          <w:p>
            <w:pPr>
              <w:pStyle w:val="Normal"/>
              <w:keepNext w:val="true"/>
              <w:keepLines/>
              <w:spacing w:lineRule="auto" w:line="216"/>
              <w:rPr/>
            </w:pPr>
            <w:r>
              <w:rPr/>
              <w:t>10 year</w:t>
            </w:r>
          </w:p>
        </w:tc>
        <w:tc>
          <w:tcPr>
            <w:tcW w:w="2070" w:type="dxa"/>
            <w:tcBorders>
              <w:top w:val="single" w:sz="4" w:space="0" w:color="000000"/>
              <w:start w:val="single" w:sz="4" w:space="0" w:color="000000"/>
              <w:bottom w:val="single" w:sz="4" w:space="0" w:color="000000"/>
              <w:end w:val="single" w:sz="4" w:space="0" w:color="000000"/>
            </w:tcBorders>
          </w:tcPr>
          <w:p>
            <w:pPr>
              <w:pStyle w:val="Normal"/>
              <w:keepNext w:val="true"/>
              <w:keepLines/>
              <w:spacing w:lineRule="auto" w:line="216"/>
              <w:jc w:val="end"/>
              <w:rPr>
                <w:color w:val="0000FF"/>
              </w:rPr>
            </w:pPr>
            <w:r>
              <w:rPr>
                <w:color w:val="0000FF"/>
              </w:rPr>
              <w:t>64,512,000</w:t>
            </w:r>
          </w:p>
        </w:tc>
      </w:tr>
      <w:tr>
        <w:trPr/>
        <w:tc>
          <w:tcPr>
            <w:tcW w:w="2610" w:type="dxa"/>
            <w:tcBorders>
              <w:top w:val="single" w:sz="4" w:space="0" w:color="000000"/>
              <w:start w:val="single" w:sz="4" w:space="0" w:color="000000"/>
              <w:bottom w:val="single" w:sz="4" w:space="0" w:color="000000"/>
              <w:end w:val="single" w:sz="4" w:space="0" w:color="000000"/>
            </w:tcBorders>
          </w:tcPr>
          <w:p>
            <w:pPr>
              <w:pStyle w:val="Heading6"/>
              <w:keepLines/>
              <w:ind w:hanging="0" w:start="0"/>
              <w:rPr>
                <w:color w:val="FF0000"/>
                <w:sz w:val="20"/>
              </w:rPr>
            </w:pPr>
            <w:r>
              <w:rPr>
                <w:color w:val="FF0000"/>
                <w:sz w:val="20"/>
              </w:rPr>
              <w:t>Three Windows</w:t>
            </w:r>
          </w:p>
        </w:tc>
        <w:tc>
          <w:tcPr>
            <w:tcW w:w="2520" w:type="dxa"/>
            <w:tcBorders>
              <w:top w:val="single" w:sz="4" w:space="0" w:color="000000"/>
              <w:start w:val="single" w:sz="4" w:space="0" w:color="000000"/>
              <w:bottom w:val="single" w:sz="4" w:space="0" w:color="000000"/>
              <w:end w:val="single" w:sz="4" w:space="0" w:color="000000"/>
            </w:tcBorders>
          </w:tcPr>
          <w:p>
            <w:pPr>
              <w:pStyle w:val="Normal"/>
              <w:keepNext w:val="true"/>
              <w:keepLines/>
              <w:snapToGrid w:val="false"/>
              <w:spacing w:lineRule="auto" w:line="216"/>
              <w:rPr>
                <w:color w:val="FF0000"/>
                <w:sz w:val="20"/>
              </w:rPr>
            </w:pPr>
            <w:r>
              <w:rPr>
                <w:color w:val="FF0000"/>
                <w:sz w:val="20"/>
              </w:rPr>
            </w:r>
          </w:p>
        </w:tc>
        <w:tc>
          <w:tcPr>
            <w:tcW w:w="2070" w:type="dxa"/>
            <w:tcBorders>
              <w:top w:val="single" w:sz="4" w:space="0" w:color="000000"/>
              <w:start w:val="single" w:sz="4" w:space="0" w:color="000000"/>
              <w:bottom w:val="single" w:sz="4" w:space="0" w:color="000000"/>
              <w:end w:val="single" w:sz="4" w:space="0" w:color="000000"/>
            </w:tcBorders>
          </w:tcPr>
          <w:p>
            <w:pPr>
              <w:pStyle w:val="Normal"/>
              <w:keepNext w:val="true"/>
              <w:keepLines/>
              <w:snapToGrid w:val="false"/>
              <w:spacing w:lineRule="auto" w:line="216"/>
              <w:jc w:val="end"/>
              <w:rPr>
                <w:color w:val="0000FF"/>
              </w:rPr>
            </w:pPr>
            <w:r>
              <w:rPr>
                <w:color w:val="0000FF"/>
              </w:rPr>
            </w:r>
          </w:p>
        </w:tc>
      </w:tr>
      <w:tr>
        <w:trPr/>
        <w:tc>
          <w:tcPr>
            <w:tcW w:w="2610" w:type="dxa"/>
            <w:tcBorders>
              <w:top w:val="single" w:sz="4" w:space="0" w:color="000000"/>
              <w:start w:val="single" w:sz="4" w:space="0" w:color="000000"/>
              <w:bottom w:val="single" w:sz="4" w:space="0" w:color="000000"/>
              <w:end w:val="single" w:sz="4" w:space="0" w:color="000000"/>
            </w:tcBorders>
          </w:tcPr>
          <w:p>
            <w:pPr>
              <w:pStyle w:val="Normal"/>
              <w:keepNext w:val="true"/>
              <w:keepLines/>
              <w:spacing w:lineRule="auto" w:line="216"/>
              <w:rPr/>
            </w:pPr>
            <w:r>
              <w:rPr/>
              <w:t>$0.016</w:t>
            </w:r>
          </w:p>
        </w:tc>
        <w:tc>
          <w:tcPr>
            <w:tcW w:w="2520" w:type="dxa"/>
            <w:tcBorders>
              <w:top w:val="single" w:sz="4" w:space="0" w:color="000000"/>
              <w:start w:val="single" w:sz="4" w:space="0" w:color="000000"/>
              <w:bottom w:val="single" w:sz="4" w:space="0" w:color="000000"/>
              <w:end w:val="single" w:sz="4" w:space="0" w:color="000000"/>
            </w:tcBorders>
          </w:tcPr>
          <w:p>
            <w:pPr>
              <w:pStyle w:val="Normal"/>
              <w:keepNext w:val="true"/>
              <w:keepLines/>
              <w:spacing w:lineRule="auto" w:line="216"/>
              <w:rPr/>
            </w:pPr>
            <w:r>
              <w:rPr/>
              <w:t>1 year</w:t>
            </w:r>
          </w:p>
        </w:tc>
        <w:tc>
          <w:tcPr>
            <w:tcW w:w="2070" w:type="dxa"/>
            <w:tcBorders>
              <w:top w:val="single" w:sz="4" w:space="0" w:color="000000"/>
              <w:start w:val="single" w:sz="4" w:space="0" w:color="000000"/>
              <w:bottom w:val="single" w:sz="4" w:space="0" w:color="000000"/>
              <w:end w:val="single" w:sz="4" w:space="0" w:color="000000"/>
            </w:tcBorders>
          </w:tcPr>
          <w:p>
            <w:pPr>
              <w:pStyle w:val="Normal"/>
              <w:keepNext w:val="true"/>
              <w:keepLines/>
              <w:spacing w:lineRule="auto" w:line="216"/>
              <w:jc w:val="end"/>
              <w:rPr>
                <w:color w:val="0000FF"/>
              </w:rPr>
            </w:pPr>
            <w:r>
              <w:rPr>
                <w:color w:val="0000FF"/>
              </w:rPr>
              <w:t>96,768,000</w:t>
            </w:r>
          </w:p>
        </w:tc>
      </w:tr>
      <w:tr>
        <w:trPr/>
        <w:tc>
          <w:tcPr>
            <w:tcW w:w="2610" w:type="dxa"/>
            <w:tcBorders>
              <w:top w:val="single" w:sz="4" w:space="0" w:color="000000"/>
              <w:start w:val="single" w:sz="4" w:space="0" w:color="000000"/>
              <w:bottom w:val="single" w:sz="4" w:space="0" w:color="000000"/>
              <w:end w:val="single" w:sz="4" w:space="0" w:color="000000"/>
            </w:tcBorders>
          </w:tcPr>
          <w:p>
            <w:pPr>
              <w:pStyle w:val="Normal"/>
              <w:keepNext w:val="true"/>
              <w:keepLines/>
              <w:spacing w:lineRule="auto" w:line="216"/>
              <w:rPr/>
            </w:pPr>
            <w:r>
              <w:rPr/>
              <w:t>$0.014</w:t>
            </w:r>
          </w:p>
        </w:tc>
        <w:tc>
          <w:tcPr>
            <w:tcW w:w="2520" w:type="dxa"/>
            <w:tcBorders>
              <w:top w:val="single" w:sz="4" w:space="0" w:color="000000"/>
              <w:start w:val="single" w:sz="4" w:space="0" w:color="000000"/>
              <w:bottom w:val="single" w:sz="4" w:space="0" w:color="000000"/>
              <w:end w:val="single" w:sz="4" w:space="0" w:color="000000"/>
            </w:tcBorders>
          </w:tcPr>
          <w:p>
            <w:pPr>
              <w:pStyle w:val="Normal"/>
              <w:keepNext w:val="true"/>
              <w:keepLines/>
              <w:spacing w:lineRule="auto" w:line="216"/>
              <w:rPr/>
            </w:pPr>
            <w:r>
              <w:rPr/>
              <w:t>3 year</w:t>
            </w:r>
          </w:p>
        </w:tc>
        <w:tc>
          <w:tcPr>
            <w:tcW w:w="2070" w:type="dxa"/>
            <w:tcBorders>
              <w:top w:val="single" w:sz="4" w:space="0" w:color="000000"/>
              <w:start w:val="single" w:sz="4" w:space="0" w:color="000000"/>
              <w:bottom w:val="single" w:sz="4" w:space="0" w:color="000000"/>
              <w:end w:val="single" w:sz="4" w:space="0" w:color="000000"/>
            </w:tcBorders>
          </w:tcPr>
          <w:p>
            <w:pPr>
              <w:pStyle w:val="Normal"/>
              <w:keepNext w:val="true"/>
              <w:keepLines/>
              <w:spacing w:lineRule="auto" w:line="216"/>
              <w:jc w:val="end"/>
              <w:rPr>
                <w:color w:val="0000FF"/>
              </w:rPr>
            </w:pPr>
            <w:r>
              <w:rPr>
                <w:color w:val="0000FF"/>
              </w:rPr>
              <w:t>96,768,000</w:t>
            </w:r>
          </w:p>
        </w:tc>
      </w:tr>
      <w:tr>
        <w:trPr/>
        <w:tc>
          <w:tcPr>
            <w:tcW w:w="2610" w:type="dxa"/>
            <w:tcBorders>
              <w:top w:val="single" w:sz="4" w:space="0" w:color="000000"/>
              <w:start w:val="single" w:sz="4" w:space="0" w:color="000000"/>
              <w:bottom w:val="single" w:sz="4" w:space="0" w:color="000000"/>
              <w:end w:val="single" w:sz="4" w:space="0" w:color="000000"/>
            </w:tcBorders>
          </w:tcPr>
          <w:p>
            <w:pPr>
              <w:pStyle w:val="Normal"/>
              <w:keepNext w:val="true"/>
              <w:keepLines/>
              <w:spacing w:lineRule="auto" w:line="216"/>
              <w:rPr/>
            </w:pPr>
            <w:r>
              <w:rPr/>
              <w:t>$0.012</w:t>
            </w:r>
          </w:p>
        </w:tc>
        <w:tc>
          <w:tcPr>
            <w:tcW w:w="2520" w:type="dxa"/>
            <w:tcBorders>
              <w:top w:val="single" w:sz="4" w:space="0" w:color="000000"/>
              <w:start w:val="single" w:sz="4" w:space="0" w:color="000000"/>
              <w:bottom w:val="single" w:sz="4" w:space="0" w:color="000000"/>
              <w:end w:val="single" w:sz="4" w:space="0" w:color="000000"/>
            </w:tcBorders>
          </w:tcPr>
          <w:p>
            <w:pPr>
              <w:pStyle w:val="Normal"/>
              <w:keepNext w:val="true"/>
              <w:keepLines/>
              <w:spacing w:lineRule="auto" w:line="216"/>
              <w:rPr/>
            </w:pPr>
            <w:r>
              <w:rPr/>
              <w:t>5 year</w:t>
            </w:r>
          </w:p>
        </w:tc>
        <w:tc>
          <w:tcPr>
            <w:tcW w:w="2070" w:type="dxa"/>
            <w:tcBorders>
              <w:top w:val="single" w:sz="4" w:space="0" w:color="000000"/>
              <w:start w:val="single" w:sz="4" w:space="0" w:color="000000"/>
              <w:bottom w:val="single" w:sz="4" w:space="0" w:color="000000"/>
              <w:end w:val="single" w:sz="4" w:space="0" w:color="000000"/>
            </w:tcBorders>
          </w:tcPr>
          <w:p>
            <w:pPr>
              <w:pStyle w:val="Normal"/>
              <w:keepNext w:val="true"/>
              <w:keepLines/>
              <w:spacing w:lineRule="auto" w:line="216"/>
              <w:jc w:val="end"/>
              <w:rPr>
                <w:color w:val="0000FF"/>
              </w:rPr>
            </w:pPr>
            <w:r>
              <w:rPr>
                <w:color w:val="0000FF"/>
              </w:rPr>
              <w:t>96,768,000</w:t>
            </w:r>
          </w:p>
        </w:tc>
      </w:tr>
      <w:tr>
        <w:trPr/>
        <w:tc>
          <w:tcPr>
            <w:tcW w:w="2610" w:type="dxa"/>
            <w:tcBorders>
              <w:top w:val="single" w:sz="4" w:space="0" w:color="000000"/>
              <w:start w:val="single" w:sz="4" w:space="0" w:color="000000"/>
              <w:bottom w:val="single" w:sz="4" w:space="0" w:color="000000"/>
              <w:end w:val="single" w:sz="4" w:space="0" w:color="000000"/>
            </w:tcBorders>
          </w:tcPr>
          <w:p>
            <w:pPr>
              <w:pStyle w:val="Normal"/>
              <w:keepNext w:val="true"/>
              <w:keepLines/>
              <w:spacing w:lineRule="auto" w:line="216"/>
              <w:rPr/>
            </w:pPr>
            <w:r>
              <w:rPr/>
              <w:t>$0.009</w:t>
            </w:r>
          </w:p>
        </w:tc>
        <w:tc>
          <w:tcPr>
            <w:tcW w:w="2520" w:type="dxa"/>
            <w:tcBorders>
              <w:top w:val="single" w:sz="4" w:space="0" w:color="000000"/>
              <w:start w:val="single" w:sz="4" w:space="0" w:color="000000"/>
              <w:bottom w:val="single" w:sz="4" w:space="0" w:color="000000"/>
              <w:end w:val="single" w:sz="4" w:space="0" w:color="000000"/>
            </w:tcBorders>
          </w:tcPr>
          <w:p>
            <w:pPr>
              <w:pStyle w:val="Normal"/>
              <w:keepNext w:val="true"/>
              <w:keepLines/>
              <w:spacing w:lineRule="auto" w:line="216"/>
              <w:rPr/>
            </w:pPr>
            <w:r>
              <w:rPr/>
              <w:t>10 year</w:t>
            </w:r>
          </w:p>
        </w:tc>
        <w:tc>
          <w:tcPr>
            <w:tcW w:w="2070" w:type="dxa"/>
            <w:tcBorders>
              <w:top w:val="single" w:sz="4" w:space="0" w:color="000000"/>
              <w:start w:val="single" w:sz="4" w:space="0" w:color="000000"/>
              <w:bottom w:val="single" w:sz="4" w:space="0" w:color="000000"/>
              <w:end w:val="single" w:sz="4" w:space="0" w:color="000000"/>
            </w:tcBorders>
          </w:tcPr>
          <w:p>
            <w:pPr>
              <w:pStyle w:val="Normal"/>
              <w:keepNext w:val="true"/>
              <w:keepLines/>
              <w:spacing w:lineRule="auto" w:line="216"/>
              <w:jc w:val="end"/>
              <w:rPr>
                <w:color w:val="0000FF"/>
              </w:rPr>
            </w:pPr>
            <w:r>
              <w:rPr>
                <w:color w:val="0000FF"/>
              </w:rPr>
              <w:t>96,768,000</w:t>
            </w:r>
          </w:p>
        </w:tc>
      </w:tr>
      <w:tr>
        <w:trPr/>
        <w:tc>
          <w:tcPr>
            <w:tcW w:w="2610" w:type="dxa"/>
            <w:tcBorders>
              <w:top w:val="single" w:sz="4" w:space="0" w:color="000000"/>
              <w:start w:val="single" w:sz="4" w:space="0" w:color="000000"/>
              <w:bottom w:val="single" w:sz="4" w:space="0" w:color="000000"/>
              <w:end w:val="single" w:sz="4" w:space="0" w:color="000000"/>
            </w:tcBorders>
          </w:tcPr>
          <w:p>
            <w:pPr>
              <w:pStyle w:val="Heading6"/>
              <w:keepLines/>
              <w:ind w:hanging="0" w:start="0"/>
              <w:rPr>
                <w:color w:val="FF0000"/>
                <w:sz w:val="20"/>
              </w:rPr>
            </w:pPr>
            <w:r>
              <w:rPr>
                <w:color w:val="FF0000"/>
                <w:sz w:val="20"/>
              </w:rPr>
              <w:t>Four Windows</w:t>
            </w:r>
          </w:p>
        </w:tc>
        <w:tc>
          <w:tcPr>
            <w:tcW w:w="2520" w:type="dxa"/>
            <w:tcBorders>
              <w:top w:val="single" w:sz="4" w:space="0" w:color="000000"/>
              <w:start w:val="single" w:sz="4" w:space="0" w:color="000000"/>
              <w:bottom w:val="single" w:sz="4" w:space="0" w:color="000000"/>
              <w:end w:val="single" w:sz="4" w:space="0" w:color="000000"/>
            </w:tcBorders>
          </w:tcPr>
          <w:p>
            <w:pPr>
              <w:pStyle w:val="Normal"/>
              <w:keepNext w:val="true"/>
              <w:keepLines/>
              <w:snapToGrid w:val="false"/>
              <w:spacing w:lineRule="auto" w:line="216"/>
              <w:rPr>
                <w:color w:val="FF0000"/>
                <w:sz w:val="20"/>
              </w:rPr>
            </w:pPr>
            <w:r>
              <w:rPr>
                <w:color w:val="FF0000"/>
                <w:sz w:val="20"/>
              </w:rPr>
            </w:r>
          </w:p>
        </w:tc>
        <w:tc>
          <w:tcPr>
            <w:tcW w:w="2070" w:type="dxa"/>
            <w:tcBorders>
              <w:top w:val="single" w:sz="4" w:space="0" w:color="000000"/>
              <w:start w:val="single" w:sz="4" w:space="0" w:color="000000"/>
              <w:bottom w:val="single" w:sz="4" w:space="0" w:color="000000"/>
              <w:end w:val="single" w:sz="4" w:space="0" w:color="000000"/>
            </w:tcBorders>
          </w:tcPr>
          <w:p>
            <w:pPr>
              <w:pStyle w:val="Normal"/>
              <w:keepNext w:val="true"/>
              <w:keepLines/>
              <w:snapToGrid w:val="false"/>
              <w:spacing w:lineRule="auto" w:line="216"/>
              <w:jc w:val="end"/>
              <w:rPr>
                <w:color w:val="0000FF"/>
              </w:rPr>
            </w:pPr>
            <w:r>
              <w:rPr>
                <w:color w:val="0000FF"/>
              </w:rPr>
            </w:r>
          </w:p>
        </w:tc>
      </w:tr>
      <w:tr>
        <w:trPr/>
        <w:tc>
          <w:tcPr>
            <w:tcW w:w="2610" w:type="dxa"/>
            <w:tcBorders>
              <w:top w:val="single" w:sz="4" w:space="0" w:color="000000"/>
              <w:start w:val="single" w:sz="4" w:space="0" w:color="000000"/>
              <w:bottom w:val="single" w:sz="4" w:space="0" w:color="000000"/>
              <w:end w:val="single" w:sz="4" w:space="0" w:color="000000"/>
            </w:tcBorders>
          </w:tcPr>
          <w:p>
            <w:pPr>
              <w:pStyle w:val="Normal"/>
              <w:keepNext w:val="true"/>
              <w:keepLines/>
              <w:spacing w:lineRule="auto" w:line="216"/>
              <w:rPr/>
            </w:pPr>
            <w:r>
              <w:rPr/>
              <w:t>$0.014</w:t>
            </w:r>
          </w:p>
        </w:tc>
        <w:tc>
          <w:tcPr>
            <w:tcW w:w="2520" w:type="dxa"/>
            <w:tcBorders>
              <w:top w:val="single" w:sz="4" w:space="0" w:color="000000"/>
              <w:start w:val="single" w:sz="4" w:space="0" w:color="000000"/>
              <w:bottom w:val="single" w:sz="4" w:space="0" w:color="000000"/>
              <w:end w:val="single" w:sz="4" w:space="0" w:color="000000"/>
            </w:tcBorders>
          </w:tcPr>
          <w:p>
            <w:pPr>
              <w:pStyle w:val="Normal"/>
              <w:keepNext w:val="true"/>
              <w:keepLines/>
              <w:spacing w:lineRule="auto" w:line="216"/>
              <w:rPr/>
            </w:pPr>
            <w:r>
              <w:rPr/>
              <w:t>1 year</w:t>
            </w:r>
          </w:p>
        </w:tc>
        <w:tc>
          <w:tcPr>
            <w:tcW w:w="2070" w:type="dxa"/>
            <w:tcBorders>
              <w:top w:val="single" w:sz="4" w:space="0" w:color="000000"/>
              <w:start w:val="single" w:sz="4" w:space="0" w:color="000000"/>
              <w:bottom w:val="single" w:sz="4" w:space="0" w:color="000000"/>
              <w:end w:val="single" w:sz="4" w:space="0" w:color="000000"/>
            </w:tcBorders>
          </w:tcPr>
          <w:p>
            <w:pPr>
              <w:pStyle w:val="Normal"/>
              <w:keepNext w:val="true"/>
              <w:keepLines/>
              <w:spacing w:lineRule="auto" w:line="216"/>
              <w:jc w:val="end"/>
              <w:rPr>
                <w:color w:val="0000FF"/>
              </w:rPr>
            </w:pPr>
            <w:r>
              <w:rPr>
                <w:color w:val="0000FF"/>
              </w:rPr>
              <w:t>129,024,000</w:t>
            </w:r>
          </w:p>
        </w:tc>
      </w:tr>
      <w:tr>
        <w:trPr/>
        <w:tc>
          <w:tcPr>
            <w:tcW w:w="2610" w:type="dxa"/>
            <w:tcBorders>
              <w:top w:val="single" w:sz="4" w:space="0" w:color="000000"/>
              <w:start w:val="single" w:sz="4" w:space="0" w:color="000000"/>
              <w:bottom w:val="single" w:sz="4" w:space="0" w:color="000000"/>
              <w:end w:val="single" w:sz="4" w:space="0" w:color="000000"/>
            </w:tcBorders>
          </w:tcPr>
          <w:p>
            <w:pPr>
              <w:pStyle w:val="Normal"/>
              <w:keepNext w:val="true"/>
              <w:keepLines/>
              <w:spacing w:lineRule="auto" w:line="216"/>
              <w:rPr/>
            </w:pPr>
            <w:r>
              <w:rPr/>
              <w:t>$0.012</w:t>
            </w:r>
          </w:p>
        </w:tc>
        <w:tc>
          <w:tcPr>
            <w:tcW w:w="2520" w:type="dxa"/>
            <w:tcBorders>
              <w:top w:val="single" w:sz="4" w:space="0" w:color="000000"/>
              <w:start w:val="single" w:sz="4" w:space="0" w:color="000000"/>
              <w:bottom w:val="single" w:sz="4" w:space="0" w:color="000000"/>
              <w:end w:val="single" w:sz="4" w:space="0" w:color="000000"/>
            </w:tcBorders>
          </w:tcPr>
          <w:p>
            <w:pPr>
              <w:pStyle w:val="Normal"/>
              <w:keepNext w:val="true"/>
              <w:keepLines/>
              <w:spacing w:lineRule="auto" w:line="216"/>
              <w:rPr/>
            </w:pPr>
            <w:r>
              <w:rPr/>
              <w:t>3 year</w:t>
            </w:r>
          </w:p>
        </w:tc>
        <w:tc>
          <w:tcPr>
            <w:tcW w:w="2070" w:type="dxa"/>
            <w:tcBorders>
              <w:top w:val="single" w:sz="4" w:space="0" w:color="000000"/>
              <w:start w:val="single" w:sz="4" w:space="0" w:color="000000"/>
              <w:bottom w:val="single" w:sz="4" w:space="0" w:color="000000"/>
              <w:end w:val="single" w:sz="4" w:space="0" w:color="000000"/>
            </w:tcBorders>
          </w:tcPr>
          <w:p>
            <w:pPr>
              <w:pStyle w:val="Normal"/>
              <w:keepNext w:val="true"/>
              <w:keepLines/>
              <w:spacing w:lineRule="auto" w:line="216"/>
              <w:jc w:val="end"/>
              <w:rPr>
                <w:color w:val="0000FF"/>
              </w:rPr>
            </w:pPr>
            <w:r>
              <w:rPr>
                <w:color w:val="0000FF"/>
              </w:rPr>
              <w:t>129,024,000</w:t>
            </w:r>
          </w:p>
        </w:tc>
      </w:tr>
      <w:tr>
        <w:trPr/>
        <w:tc>
          <w:tcPr>
            <w:tcW w:w="2610" w:type="dxa"/>
            <w:tcBorders>
              <w:top w:val="single" w:sz="4" w:space="0" w:color="000000"/>
              <w:start w:val="single" w:sz="4" w:space="0" w:color="000000"/>
              <w:bottom w:val="single" w:sz="4" w:space="0" w:color="000000"/>
              <w:end w:val="single" w:sz="4" w:space="0" w:color="000000"/>
            </w:tcBorders>
          </w:tcPr>
          <w:p>
            <w:pPr>
              <w:pStyle w:val="Normal"/>
              <w:keepNext w:val="true"/>
              <w:keepLines/>
              <w:spacing w:lineRule="auto" w:line="216"/>
              <w:rPr/>
            </w:pPr>
            <w:r>
              <w:rPr/>
              <w:t>$0.01</w:t>
            </w:r>
          </w:p>
        </w:tc>
        <w:tc>
          <w:tcPr>
            <w:tcW w:w="2520" w:type="dxa"/>
            <w:tcBorders>
              <w:top w:val="single" w:sz="4" w:space="0" w:color="000000"/>
              <w:start w:val="single" w:sz="4" w:space="0" w:color="000000"/>
              <w:bottom w:val="single" w:sz="4" w:space="0" w:color="000000"/>
              <w:end w:val="single" w:sz="4" w:space="0" w:color="000000"/>
            </w:tcBorders>
          </w:tcPr>
          <w:p>
            <w:pPr>
              <w:pStyle w:val="Normal"/>
              <w:keepNext w:val="true"/>
              <w:keepLines/>
              <w:spacing w:lineRule="auto" w:line="216"/>
              <w:rPr/>
            </w:pPr>
            <w:r>
              <w:rPr/>
              <w:t>5 year</w:t>
            </w:r>
          </w:p>
        </w:tc>
        <w:tc>
          <w:tcPr>
            <w:tcW w:w="2070" w:type="dxa"/>
            <w:tcBorders>
              <w:top w:val="single" w:sz="4" w:space="0" w:color="000000"/>
              <w:start w:val="single" w:sz="4" w:space="0" w:color="000000"/>
              <w:bottom w:val="single" w:sz="4" w:space="0" w:color="000000"/>
              <w:end w:val="single" w:sz="4" w:space="0" w:color="000000"/>
            </w:tcBorders>
          </w:tcPr>
          <w:p>
            <w:pPr>
              <w:pStyle w:val="Normal"/>
              <w:keepNext w:val="true"/>
              <w:keepLines/>
              <w:spacing w:lineRule="auto" w:line="216"/>
              <w:jc w:val="end"/>
              <w:rPr>
                <w:color w:val="0000FF"/>
              </w:rPr>
            </w:pPr>
            <w:r>
              <w:rPr>
                <w:color w:val="0000FF"/>
              </w:rPr>
              <w:t>129,024,000</w:t>
            </w:r>
          </w:p>
        </w:tc>
      </w:tr>
      <w:tr>
        <w:trPr/>
        <w:tc>
          <w:tcPr>
            <w:tcW w:w="2610" w:type="dxa"/>
            <w:tcBorders>
              <w:top w:val="single" w:sz="4" w:space="0" w:color="000000"/>
              <w:start w:val="single" w:sz="4" w:space="0" w:color="000000"/>
              <w:bottom w:val="single" w:sz="4" w:space="0" w:color="000000"/>
              <w:end w:val="single" w:sz="4" w:space="0" w:color="000000"/>
            </w:tcBorders>
          </w:tcPr>
          <w:p>
            <w:pPr>
              <w:pStyle w:val="Normal"/>
              <w:keepNext w:val="true"/>
              <w:keepLines/>
              <w:spacing w:lineRule="auto" w:line="216"/>
              <w:rPr/>
            </w:pPr>
            <w:r>
              <w:rPr/>
              <w:t>$0.007</w:t>
            </w:r>
          </w:p>
        </w:tc>
        <w:tc>
          <w:tcPr>
            <w:tcW w:w="2520" w:type="dxa"/>
            <w:tcBorders>
              <w:top w:val="single" w:sz="4" w:space="0" w:color="000000"/>
              <w:start w:val="single" w:sz="4" w:space="0" w:color="000000"/>
              <w:bottom w:val="single" w:sz="4" w:space="0" w:color="000000"/>
              <w:end w:val="single" w:sz="4" w:space="0" w:color="000000"/>
            </w:tcBorders>
          </w:tcPr>
          <w:p>
            <w:pPr>
              <w:pStyle w:val="Normal"/>
              <w:keepNext w:val="true"/>
              <w:keepLines/>
              <w:spacing w:lineRule="auto" w:line="216"/>
              <w:rPr/>
            </w:pPr>
            <w:r>
              <w:rPr/>
              <w:t>10 year</w:t>
            </w:r>
          </w:p>
        </w:tc>
        <w:tc>
          <w:tcPr>
            <w:tcW w:w="2070" w:type="dxa"/>
            <w:tcBorders>
              <w:top w:val="single" w:sz="4" w:space="0" w:color="000000"/>
              <w:start w:val="single" w:sz="4" w:space="0" w:color="000000"/>
              <w:bottom w:val="single" w:sz="4" w:space="0" w:color="000000"/>
              <w:end w:val="single" w:sz="4" w:space="0" w:color="000000"/>
            </w:tcBorders>
          </w:tcPr>
          <w:p>
            <w:pPr>
              <w:pStyle w:val="Normal"/>
              <w:keepNext w:val="true"/>
              <w:keepLines/>
              <w:spacing w:lineRule="auto" w:line="216"/>
              <w:jc w:val="end"/>
              <w:rPr>
                <w:color w:val="0000FF"/>
              </w:rPr>
            </w:pPr>
            <w:r>
              <w:rPr>
                <w:color w:val="0000FF"/>
              </w:rPr>
              <w:t>129,024,000</w:t>
            </w:r>
          </w:p>
        </w:tc>
      </w:tr>
      <w:tr>
        <w:trPr/>
        <w:tc>
          <w:tcPr>
            <w:tcW w:w="2610" w:type="dxa"/>
            <w:tcBorders>
              <w:top w:val="single" w:sz="4" w:space="0" w:color="000000"/>
              <w:start w:val="single" w:sz="4" w:space="0" w:color="000000"/>
              <w:bottom w:val="single" w:sz="4" w:space="0" w:color="000000"/>
              <w:end w:val="single" w:sz="4" w:space="0" w:color="000000"/>
            </w:tcBorders>
          </w:tcPr>
          <w:p>
            <w:pPr>
              <w:pStyle w:val="Heading6"/>
              <w:keepLines/>
              <w:ind w:hanging="0" w:start="0"/>
              <w:rPr>
                <w:color w:val="FF0000"/>
                <w:sz w:val="20"/>
              </w:rPr>
            </w:pPr>
            <w:r>
              <w:rPr>
                <w:color w:val="FF0000"/>
                <w:sz w:val="20"/>
              </w:rPr>
              <w:t>Five Windows</w:t>
            </w:r>
          </w:p>
        </w:tc>
        <w:tc>
          <w:tcPr>
            <w:tcW w:w="2520" w:type="dxa"/>
            <w:tcBorders>
              <w:top w:val="single" w:sz="4" w:space="0" w:color="000000"/>
              <w:start w:val="single" w:sz="4" w:space="0" w:color="000000"/>
              <w:bottom w:val="single" w:sz="4" w:space="0" w:color="000000"/>
              <w:end w:val="single" w:sz="4" w:space="0" w:color="000000"/>
            </w:tcBorders>
          </w:tcPr>
          <w:p>
            <w:pPr>
              <w:pStyle w:val="Normal"/>
              <w:keepNext w:val="true"/>
              <w:keepLines/>
              <w:snapToGrid w:val="false"/>
              <w:spacing w:lineRule="auto" w:line="216"/>
              <w:rPr>
                <w:color w:val="FF0000"/>
                <w:sz w:val="20"/>
              </w:rPr>
            </w:pPr>
            <w:r>
              <w:rPr>
                <w:color w:val="FF0000"/>
                <w:sz w:val="20"/>
              </w:rPr>
            </w:r>
          </w:p>
        </w:tc>
        <w:tc>
          <w:tcPr>
            <w:tcW w:w="2070" w:type="dxa"/>
            <w:tcBorders>
              <w:top w:val="single" w:sz="4" w:space="0" w:color="000000"/>
              <w:start w:val="single" w:sz="4" w:space="0" w:color="000000"/>
              <w:bottom w:val="single" w:sz="4" w:space="0" w:color="000000"/>
              <w:end w:val="single" w:sz="4" w:space="0" w:color="000000"/>
            </w:tcBorders>
          </w:tcPr>
          <w:p>
            <w:pPr>
              <w:pStyle w:val="Normal"/>
              <w:keepNext w:val="true"/>
              <w:keepLines/>
              <w:snapToGrid w:val="false"/>
              <w:spacing w:lineRule="auto" w:line="216"/>
              <w:jc w:val="end"/>
              <w:rPr>
                <w:color w:val="0000FF"/>
              </w:rPr>
            </w:pPr>
            <w:r>
              <w:rPr>
                <w:color w:val="0000FF"/>
              </w:rPr>
            </w:r>
          </w:p>
        </w:tc>
      </w:tr>
      <w:tr>
        <w:trPr/>
        <w:tc>
          <w:tcPr>
            <w:tcW w:w="2610" w:type="dxa"/>
            <w:tcBorders>
              <w:top w:val="single" w:sz="4" w:space="0" w:color="000000"/>
              <w:start w:val="single" w:sz="4" w:space="0" w:color="000000"/>
              <w:bottom w:val="single" w:sz="4" w:space="0" w:color="000000"/>
              <w:end w:val="single" w:sz="4" w:space="0" w:color="000000"/>
            </w:tcBorders>
          </w:tcPr>
          <w:p>
            <w:pPr>
              <w:pStyle w:val="Normal"/>
              <w:keepNext w:val="true"/>
              <w:keepLines/>
              <w:spacing w:lineRule="auto" w:line="216"/>
              <w:rPr/>
            </w:pPr>
            <w:r>
              <w:rPr/>
              <w:t>$0.012</w:t>
            </w:r>
          </w:p>
        </w:tc>
        <w:tc>
          <w:tcPr>
            <w:tcW w:w="2520" w:type="dxa"/>
            <w:tcBorders>
              <w:top w:val="single" w:sz="4" w:space="0" w:color="000000"/>
              <w:start w:val="single" w:sz="4" w:space="0" w:color="000000"/>
              <w:bottom w:val="single" w:sz="4" w:space="0" w:color="000000"/>
              <w:end w:val="single" w:sz="4" w:space="0" w:color="000000"/>
            </w:tcBorders>
          </w:tcPr>
          <w:p>
            <w:pPr>
              <w:pStyle w:val="Normal"/>
              <w:keepNext w:val="true"/>
              <w:keepLines/>
              <w:spacing w:lineRule="auto" w:line="216"/>
              <w:rPr/>
            </w:pPr>
            <w:r>
              <w:rPr/>
              <w:t>1 year</w:t>
            </w:r>
          </w:p>
        </w:tc>
        <w:tc>
          <w:tcPr>
            <w:tcW w:w="2070" w:type="dxa"/>
            <w:tcBorders>
              <w:top w:val="single" w:sz="4" w:space="0" w:color="000000"/>
              <w:start w:val="single" w:sz="4" w:space="0" w:color="000000"/>
              <w:bottom w:val="single" w:sz="4" w:space="0" w:color="000000"/>
              <w:end w:val="single" w:sz="4" w:space="0" w:color="000000"/>
            </w:tcBorders>
          </w:tcPr>
          <w:p>
            <w:pPr>
              <w:pStyle w:val="Normal"/>
              <w:keepNext w:val="true"/>
              <w:keepLines/>
              <w:spacing w:lineRule="auto" w:line="216"/>
              <w:jc w:val="end"/>
              <w:rPr>
                <w:color w:val="0000FF"/>
              </w:rPr>
            </w:pPr>
            <w:r>
              <w:rPr>
                <w:color w:val="0000FF"/>
              </w:rPr>
              <w:t>161,280,000</w:t>
            </w:r>
          </w:p>
        </w:tc>
      </w:tr>
      <w:tr>
        <w:trPr/>
        <w:tc>
          <w:tcPr>
            <w:tcW w:w="2610" w:type="dxa"/>
            <w:tcBorders>
              <w:top w:val="single" w:sz="4" w:space="0" w:color="000000"/>
              <w:start w:val="single" w:sz="4" w:space="0" w:color="000000"/>
              <w:bottom w:val="single" w:sz="4" w:space="0" w:color="000000"/>
              <w:end w:val="single" w:sz="4" w:space="0" w:color="000000"/>
            </w:tcBorders>
          </w:tcPr>
          <w:p>
            <w:pPr>
              <w:pStyle w:val="Normal"/>
              <w:keepNext w:val="true"/>
              <w:keepLines/>
              <w:spacing w:lineRule="auto" w:line="216"/>
              <w:rPr/>
            </w:pPr>
            <w:r>
              <w:rPr/>
              <w:t>$0.01</w:t>
            </w:r>
          </w:p>
        </w:tc>
        <w:tc>
          <w:tcPr>
            <w:tcW w:w="2520" w:type="dxa"/>
            <w:tcBorders>
              <w:top w:val="single" w:sz="4" w:space="0" w:color="000000"/>
              <w:start w:val="single" w:sz="4" w:space="0" w:color="000000"/>
              <w:bottom w:val="single" w:sz="4" w:space="0" w:color="000000"/>
              <w:end w:val="single" w:sz="4" w:space="0" w:color="000000"/>
            </w:tcBorders>
          </w:tcPr>
          <w:p>
            <w:pPr>
              <w:pStyle w:val="Normal"/>
              <w:keepNext w:val="true"/>
              <w:keepLines/>
              <w:spacing w:lineRule="auto" w:line="216"/>
              <w:rPr/>
            </w:pPr>
            <w:r>
              <w:rPr/>
              <w:t>3 year</w:t>
            </w:r>
          </w:p>
        </w:tc>
        <w:tc>
          <w:tcPr>
            <w:tcW w:w="2070" w:type="dxa"/>
            <w:tcBorders>
              <w:top w:val="single" w:sz="4" w:space="0" w:color="000000"/>
              <w:start w:val="single" w:sz="4" w:space="0" w:color="000000"/>
              <w:bottom w:val="single" w:sz="4" w:space="0" w:color="000000"/>
              <w:end w:val="single" w:sz="4" w:space="0" w:color="000000"/>
            </w:tcBorders>
          </w:tcPr>
          <w:p>
            <w:pPr>
              <w:pStyle w:val="Normal"/>
              <w:keepNext w:val="true"/>
              <w:keepLines/>
              <w:spacing w:lineRule="auto" w:line="216"/>
              <w:jc w:val="end"/>
              <w:rPr>
                <w:color w:val="0000FF"/>
              </w:rPr>
            </w:pPr>
            <w:r>
              <w:rPr>
                <w:color w:val="0000FF"/>
              </w:rPr>
              <w:t>161,280,000</w:t>
            </w:r>
          </w:p>
        </w:tc>
      </w:tr>
      <w:tr>
        <w:trPr/>
        <w:tc>
          <w:tcPr>
            <w:tcW w:w="2610" w:type="dxa"/>
            <w:tcBorders>
              <w:top w:val="single" w:sz="4" w:space="0" w:color="000000"/>
              <w:start w:val="single" w:sz="4" w:space="0" w:color="000000"/>
              <w:bottom w:val="single" w:sz="4" w:space="0" w:color="000000"/>
              <w:end w:val="single" w:sz="4" w:space="0" w:color="000000"/>
            </w:tcBorders>
          </w:tcPr>
          <w:p>
            <w:pPr>
              <w:pStyle w:val="Normal"/>
              <w:keepNext w:val="true"/>
              <w:keepLines/>
              <w:spacing w:lineRule="auto" w:line="216"/>
              <w:rPr/>
            </w:pPr>
            <w:r>
              <w:rPr/>
              <w:t>$0.008</w:t>
            </w:r>
          </w:p>
        </w:tc>
        <w:tc>
          <w:tcPr>
            <w:tcW w:w="2520" w:type="dxa"/>
            <w:tcBorders>
              <w:top w:val="single" w:sz="4" w:space="0" w:color="000000"/>
              <w:start w:val="single" w:sz="4" w:space="0" w:color="000000"/>
              <w:bottom w:val="single" w:sz="4" w:space="0" w:color="000000"/>
              <w:end w:val="single" w:sz="4" w:space="0" w:color="000000"/>
            </w:tcBorders>
          </w:tcPr>
          <w:p>
            <w:pPr>
              <w:pStyle w:val="Normal"/>
              <w:keepNext w:val="true"/>
              <w:keepLines/>
              <w:spacing w:lineRule="auto" w:line="216"/>
              <w:rPr/>
            </w:pPr>
            <w:r>
              <w:rPr/>
              <w:t>5 year</w:t>
            </w:r>
          </w:p>
        </w:tc>
        <w:tc>
          <w:tcPr>
            <w:tcW w:w="2070" w:type="dxa"/>
            <w:tcBorders>
              <w:top w:val="single" w:sz="4" w:space="0" w:color="000000"/>
              <w:start w:val="single" w:sz="4" w:space="0" w:color="000000"/>
              <w:bottom w:val="single" w:sz="4" w:space="0" w:color="000000"/>
              <w:end w:val="single" w:sz="4" w:space="0" w:color="000000"/>
            </w:tcBorders>
          </w:tcPr>
          <w:p>
            <w:pPr>
              <w:pStyle w:val="Normal"/>
              <w:keepNext w:val="true"/>
              <w:keepLines/>
              <w:spacing w:lineRule="auto" w:line="216"/>
              <w:jc w:val="end"/>
              <w:rPr>
                <w:color w:val="0000FF"/>
              </w:rPr>
            </w:pPr>
            <w:r>
              <w:rPr>
                <w:color w:val="0000FF"/>
              </w:rPr>
              <w:t>161,280,000</w:t>
            </w:r>
          </w:p>
        </w:tc>
      </w:tr>
      <w:tr>
        <w:trPr/>
        <w:tc>
          <w:tcPr>
            <w:tcW w:w="2610" w:type="dxa"/>
            <w:tcBorders>
              <w:top w:val="single" w:sz="4" w:space="0" w:color="000000"/>
              <w:start w:val="single" w:sz="4" w:space="0" w:color="000000"/>
              <w:bottom w:val="single" w:sz="4" w:space="0" w:color="000000"/>
              <w:end w:val="single" w:sz="4" w:space="0" w:color="000000"/>
            </w:tcBorders>
          </w:tcPr>
          <w:p>
            <w:pPr>
              <w:pStyle w:val="Normal"/>
              <w:keepNext w:val="true"/>
              <w:keepLines/>
              <w:spacing w:lineRule="auto" w:line="216"/>
              <w:rPr/>
            </w:pPr>
            <w:r>
              <w:rPr/>
              <w:t>$0.005</w:t>
            </w:r>
          </w:p>
        </w:tc>
        <w:tc>
          <w:tcPr>
            <w:tcW w:w="2520" w:type="dxa"/>
            <w:tcBorders>
              <w:top w:val="single" w:sz="4" w:space="0" w:color="000000"/>
              <w:start w:val="single" w:sz="4" w:space="0" w:color="000000"/>
              <w:bottom w:val="single" w:sz="4" w:space="0" w:color="000000"/>
              <w:end w:val="single" w:sz="4" w:space="0" w:color="000000"/>
            </w:tcBorders>
          </w:tcPr>
          <w:p>
            <w:pPr>
              <w:pStyle w:val="Normal"/>
              <w:keepNext w:val="true"/>
              <w:keepLines/>
              <w:spacing w:lineRule="auto" w:line="216"/>
              <w:rPr/>
            </w:pPr>
            <w:r>
              <w:rPr/>
              <w:t>10 year</w:t>
            </w:r>
          </w:p>
        </w:tc>
        <w:tc>
          <w:tcPr>
            <w:tcW w:w="2070" w:type="dxa"/>
            <w:tcBorders>
              <w:top w:val="single" w:sz="4" w:space="0" w:color="000000"/>
              <w:start w:val="single" w:sz="4" w:space="0" w:color="000000"/>
              <w:bottom w:val="single" w:sz="4" w:space="0" w:color="000000"/>
              <w:end w:val="single" w:sz="4" w:space="0" w:color="000000"/>
            </w:tcBorders>
          </w:tcPr>
          <w:p>
            <w:pPr>
              <w:pStyle w:val="Normal"/>
              <w:keepNext w:val="true"/>
              <w:keepLines/>
              <w:spacing w:lineRule="auto" w:line="216"/>
              <w:jc w:val="end"/>
              <w:rPr>
                <w:color w:val="0000FF"/>
              </w:rPr>
            </w:pPr>
            <w:r>
              <w:rPr>
                <w:color w:val="0000FF"/>
              </w:rPr>
              <w:t>161,280,000</w:t>
            </w:r>
          </w:p>
        </w:tc>
      </w:tr>
      <w:tr>
        <w:trPr/>
        <w:tc>
          <w:tcPr>
            <w:tcW w:w="2610" w:type="dxa"/>
            <w:tcBorders>
              <w:top w:val="single" w:sz="4" w:space="0" w:color="000000"/>
              <w:start w:val="single" w:sz="4" w:space="0" w:color="000000"/>
              <w:bottom w:val="single" w:sz="4" w:space="0" w:color="000000"/>
              <w:end w:val="single" w:sz="4" w:space="0" w:color="000000"/>
            </w:tcBorders>
          </w:tcPr>
          <w:p>
            <w:pPr>
              <w:pStyle w:val="Heading6"/>
              <w:keepLines/>
              <w:ind w:hanging="0" w:start="0"/>
              <w:rPr>
                <w:color w:val="FF0000"/>
                <w:sz w:val="20"/>
              </w:rPr>
            </w:pPr>
            <w:r>
              <w:rPr>
                <w:color w:val="FF0000"/>
                <w:sz w:val="20"/>
              </w:rPr>
              <w:t>Six Windows</w:t>
            </w:r>
          </w:p>
        </w:tc>
        <w:tc>
          <w:tcPr>
            <w:tcW w:w="2520" w:type="dxa"/>
            <w:tcBorders>
              <w:top w:val="single" w:sz="4" w:space="0" w:color="000000"/>
              <w:start w:val="single" w:sz="4" w:space="0" w:color="000000"/>
              <w:bottom w:val="single" w:sz="4" w:space="0" w:color="000000"/>
              <w:end w:val="single" w:sz="4" w:space="0" w:color="000000"/>
            </w:tcBorders>
          </w:tcPr>
          <w:p>
            <w:pPr>
              <w:pStyle w:val="Normal"/>
              <w:keepNext w:val="true"/>
              <w:keepLines/>
              <w:snapToGrid w:val="false"/>
              <w:spacing w:lineRule="auto" w:line="216"/>
              <w:rPr>
                <w:color w:val="FF0000"/>
                <w:sz w:val="20"/>
              </w:rPr>
            </w:pPr>
            <w:r>
              <w:rPr>
                <w:color w:val="FF0000"/>
                <w:sz w:val="20"/>
              </w:rPr>
            </w:r>
          </w:p>
        </w:tc>
        <w:tc>
          <w:tcPr>
            <w:tcW w:w="2070" w:type="dxa"/>
            <w:tcBorders>
              <w:top w:val="single" w:sz="4" w:space="0" w:color="000000"/>
              <w:start w:val="single" w:sz="4" w:space="0" w:color="000000"/>
              <w:bottom w:val="single" w:sz="4" w:space="0" w:color="000000"/>
              <w:end w:val="single" w:sz="4" w:space="0" w:color="000000"/>
            </w:tcBorders>
          </w:tcPr>
          <w:p>
            <w:pPr>
              <w:pStyle w:val="Normal"/>
              <w:keepNext w:val="true"/>
              <w:keepLines/>
              <w:snapToGrid w:val="false"/>
              <w:spacing w:lineRule="auto" w:line="216"/>
              <w:jc w:val="end"/>
              <w:rPr>
                <w:color w:val="0000FF"/>
              </w:rPr>
            </w:pPr>
            <w:r>
              <w:rPr>
                <w:color w:val="0000FF"/>
              </w:rPr>
            </w:r>
          </w:p>
        </w:tc>
      </w:tr>
      <w:tr>
        <w:trPr/>
        <w:tc>
          <w:tcPr>
            <w:tcW w:w="2610" w:type="dxa"/>
            <w:tcBorders>
              <w:top w:val="single" w:sz="4" w:space="0" w:color="000000"/>
              <w:start w:val="single" w:sz="4" w:space="0" w:color="000000"/>
              <w:bottom w:val="single" w:sz="4" w:space="0" w:color="000000"/>
              <w:end w:val="single" w:sz="4" w:space="0" w:color="000000"/>
            </w:tcBorders>
          </w:tcPr>
          <w:p>
            <w:pPr>
              <w:pStyle w:val="Normal"/>
              <w:keepNext w:val="true"/>
              <w:keepLines/>
              <w:spacing w:lineRule="auto" w:line="216"/>
              <w:rPr/>
            </w:pPr>
            <w:r>
              <w:rPr/>
              <w:t>$0.01</w:t>
            </w:r>
          </w:p>
        </w:tc>
        <w:tc>
          <w:tcPr>
            <w:tcW w:w="2520" w:type="dxa"/>
            <w:tcBorders>
              <w:top w:val="single" w:sz="4" w:space="0" w:color="000000"/>
              <w:start w:val="single" w:sz="4" w:space="0" w:color="000000"/>
              <w:bottom w:val="single" w:sz="4" w:space="0" w:color="000000"/>
              <w:end w:val="single" w:sz="4" w:space="0" w:color="000000"/>
            </w:tcBorders>
          </w:tcPr>
          <w:p>
            <w:pPr>
              <w:pStyle w:val="Normal"/>
              <w:keepNext w:val="true"/>
              <w:keepLines/>
              <w:spacing w:lineRule="auto" w:line="216"/>
              <w:rPr/>
            </w:pPr>
            <w:r>
              <w:rPr/>
              <w:t>1 year</w:t>
            </w:r>
          </w:p>
        </w:tc>
        <w:tc>
          <w:tcPr>
            <w:tcW w:w="2070" w:type="dxa"/>
            <w:tcBorders>
              <w:top w:val="single" w:sz="4" w:space="0" w:color="000000"/>
              <w:start w:val="single" w:sz="4" w:space="0" w:color="000000"/>
              <w:bottom w:val="single" w:sz="4" w:space="0" w:color="000000"/>
              <w:end w:val="single" w:sz="4" w:space="0" w:color="000000"/>
            </w:tcBorders>
          </w:tcPr>
          <w:p>
            <w:pPr>
              <w:pStyle w:val="Normal"/>
              <w:keepNext w:val="true"/>
              <w:keepLines/>
              <w:spacing w:lineRule="auto" w:line="216"/>
              <w:jc w:val="end"/>
              <w:rPr>
                <w:color w:val="0000FF"/>
              </w:rPr>
            </w:pPr>
            <w:r>
              <w:rPr>
                <w:color w:val="0000FF"/>
              </w:rPr>
              <w:t>193,536,000</w:t>
            </w:r>
          </w:p>
        </w:tc>
      </w:tr>
      <w:tr>
        <w:trPr/>
        <w:tc>
          <w:tcPr>
            <w:tcW w:w="2610" w:type="dxa"/>
            <w:tcBorders>
              <w:top w:val="single" w:sz="4" w:space="0" w:color="000000"/>
              <w:start w:val="single" w:sz="4" w:space="0" w:color="000000"/>
              <w:bottom w:val="single" w:sz="4" w:space="0" w:color="000000"/>
              <w:end w:val="single" w:sz="4" w:space="0" w:color="000000"/>
            </w:tcBorders>
          </w:tcPr>
          <w:p>
            <w:pPr>
              <w:pStyle w:val="Normal"/>
              <w:keepNext w:val="true"/>
              <w:keepLines/>
              <w:spacing w:lineRule="auto" w:line="216"/>
              <w:rPr/>
            </w:pPr>
            <w:r>
              <w:rPr/>
              <w:t>$0.008</w:t>
            </w:r>
          </w:p>
        </w:tc>
        <w:tc>
          <w:tcPr>
            <w:tcW w:w="2520" w:type="dxa"/>
            <w:tcBorders>
              <w:top w:val="single" w:sz="4" w:space="0" w:color="000000"/>
              <w:start w:val="single" w:sz="4" w:space="0" w:color="000000"/>
              <w:bottom w:val="single" w:sz="4" w:space="0" w:color="000000"/>
              <w:end w:val="single" w:sz="4" w:space="0" w:color="000000"/>
            </w:tcBorders>
          </w:tcPr>
          <w:p>
            <w:pPr>
              <w:pStyle w:val="Normal"/>
              <w:keepNext w:val="true"/>
              <w:keepLines/>
              <w:spacing w:lineRule="auto" w:line="216"/>
              <w:rPr/>
            </w:pPr>
            <w:r>
              <w:rPr/>
              <w:t>3 year</w:t>
            </w:r>
          </w:p>
        </w:tc>
        <w:tc>
          <w:tcPr>
            <w:tcW w:w="2070" w:type="dxa"/>
            <w:tcBorders>
              <w:top w:val="single" w:sz="4" w:space="0" w:color="000000"/>
              <w:start w:val="single" w:sz="4" w:space="0" w:color="000000"/>
              <w:bottom w:val="single" w:sz="4" w:space="0" w:color="000000"/>
              <w:end w:val="single" w:sz="4" w:space="0" w:color="000000"/>
            </w:tcBorders>
          </w:tcPr>
          <w:p>
            <w:pPr>
              <w:pStyle w:val="Normal"/>
              <w:keepNext w:val="true"/>
              <w:keepLines/>
              <w:spacing w:lineRule="auto" w:line="216"/>
              <w:jc w:val="end"/>
              <w:rPr>
                <w:color w:val="0000FF"/>
              </w:rPr>
            </w:pPr>
            <w:r>
              <w:rPr>
                <w:color w:val="0000FF"/>
              </w:rPr>
              <w:t>193,536,000</w:t>
            </w:r>
          </w:p>
        </w:tc>
      </w:tr>
      <w:tr>
        <w:trPr/>
        <w:tc>
          <w:tcPr>
            <w:tcW w:w="2610" w:type="dxa"/>
            <w:tcBorders>
              <w:top w:val="single" w:sz="4" w:space="0" w:color="000000"/>
              <w:start w:val="single" w:sz="4" w:space="0" w:color="000000"/>
              <w:bottom w:val="single" w:sz="4" w:space="0" w:color="000000"/>
              <w:end w:val="single" w:sz="4" w:space="0" w:color="000000"/>
            </w:tcBorders>
          </w:tcPr>
          <w:p>
            <w:pPr>
              <w:pStyle w:val="Normal"/>
              <w:keepNext w:val="true"/>
              <w:keepLines/>
              <w:spacing w:lineRule="auto" w:line="216"/>
              <w:rPr/>
            </w:pPr>
            <w:r>
              <w:rPr/>
              <w:t>$0.006</w:t>
            </w:r>
          </w:p>
        </w:tc>
        <w:tc>
          <w:tcPr>
            <w:tcW w:w="2520" w:type="dxa"/>
            <w:tcBorders>
              <w:top w:val="single" w:sz="4" w:space="0" w:color="000000"/>
              <w:start w:val="single" w:sz="4" w:space="0" w:color="000000"/>
              <w:bottom w:val="single" w:sz="4" w:space="0" w:color="000000"/>
              <w:end w:val="single" w:sz="4" w:space="0" w:color="000000"/>
            </w:tcBorders>
          </w:tcPr>
          <w:p>
            <w:pPr>
              <w:pStyle w:val="Normal"/>
              <w:keepNext w:val="true"/>
              <w:keepLines/>
              <w:spacing w:lineRule="auto" w:line="216"/>
              <w:rPr/>
            </w:pPr>
            <w:r>
              <w:rPr/>
              <w:t>5 year</w:t>
            </w:r>
          </w:p>
        </w:tc>
        <w:tc>
          <w:tcPr>
            <w:tcW w:w="2070" w:type="dxa"/>
            <w:tcBorders>
              <w:top w:val="single" w:sz="4" w:space="0" w:color="000000"/>
              <w:start w:val="single" w:sz="4" w:space="0" w:color="000000"/>
              <w:bottom w:val="single" w:sz="4" w:space="0" w:color="000000"/>
              <w:end w:val="single" w:sz="4" w:space="0" w:color="000000"/>
            </w:tcBorders>
          </w:tcPr>
          <w:p>
            <w:pPr>
              <w:pStyle w:val="Normal"/>
              <w:keepNext w:val="true"/>
              <w:keepLines/>
              <w:spacing w:lineRule="auto" w:line="216"/>
              <w:jc w:val="end"/>
              <w:rPr>
                <w:color w:val="0000FF"/>
              </w:rPr>
            </w:pPr>
            <w:r>
              <w:rPr>
                <w:color w:val="0000FF"/>
              </w:rPr>
              <w:t>193,536,000</w:t>
            </w:r>
          </w:p>
        </w:tc>
      </w:tr>
      <w:tr>
        <w:trPr/>
        <w:tc>
          <w:tcPr>
            <w:tcW w:w="2610" w:type="dxa"/>
            <w:tcBorders>
              <w:top w:val="single" w:sz="4" w:space="0" w:color="000000"/>
              <w:start w:val="single" w:sz="4" w:space="0" w:color="000000"/>
              <w:bottom w:val="single" w:sz="4" w:space="0" w:color="000000"/>
              <w:end w:val="single" w:sz="4" w:space="0" w:color="000000"/>
            </w:tcBorders>
          </w:tcPr>
          <w:p>
            <w:pPr>
              <w:pStyle w:val="Normal"/>
              <w:keepNext w:val="true"/>
              <w:keepLines/>
              <w:spacing w:lineRule="auto" w:line="216"/>
              <w:rPr/>
            </w:pPr>
            <w:r>
              <w:rPr/>
              <w:t>$0.003</w:t>
            </w:r>
          </w:p>
        </w:tc>
        <w:tc>
          <w:tcPr>
            <w:tcW w:w="2520" w:type="dxa"/>
            <w:tcBorders>
              <w:top w:val="single" w:sz="4" w:space="0" w:color="000000"/>
              <w:start w:val="single" w:sz="4" w:space="0" w:color="000000"/>
              <w:bottom w:val="single" w:sz="4" w:space="0" w:color="000000"/>
              <w:end w:val="single" w:sz="4" w:space="0" w:color="000000"/>
            </w:tcBorders>
          </w:tcPr>
          <w:p>
            <w:pPr>
              <w:pStyle w:val="Normal"/>
              <w:keepNext w:val="true"/>
              <w:keepLines/>
              <w:spacing w:lineRule="auto" w:line="216"/>
              <w:rPr/>
            </w:pPr>
            <w:r>
              <w:rPr/>
              <w:t>10 year</w:t>
            </w:r>
          </w:p>
        </w:tc>
        <w:tc>
          <w:tcPr>
            <w:tcW w:w="2070" w:type="dxa"/>
            <w:tcBorders>
              <w:top w:val="single" w:sz="4" w:space="0" w:color="000000"/>
              <w:start w:val="single" w:sz="4" w:space="0" w:color="000000"/>
              <w:bottom w:val="single" w:sz="4" w:space="0" w:color="000000"/>
              <w:end w:val="single" w:sz="4" w:space="0" w:color="000000"/>
            </w:tcBorders>
          </w:tcPr>
          <w:p>
            <w:pPr>
              <w:pStyle w:val="Normal"/>
              <w:keepNext w:val="true"/>
              <w:keepLines/>
              <w:spacing w:lineRule="auto" w:line="216"/>
              <w:jc w:val="end"/>
              <w:rPr>
                <w:color w:val="0000FF"/>
              </w:rPr>
            </w:pPr>
            <w:r>
              <w:rPr>
                <w:color w:val="0000FF"/>
              </w:rPr>
              <w:t>193,536,000</w:t>
            </w:r>
          </w:p>
        </w:tc>
      </w:tr>
      <w:tr>
        <w:trPr/>
        <w:tc>
          <w:tcPr>
            <w:tcW w:w="2610" w:type="dxa"/>
            <w:tcBorders>
              <w:top w:val="single" w:sz="4" w:space="0" w:color="000000"/>
              <w:start w:val="single" w:sz="4" w:space="0" w:color="000000"/>
              <w:bottom w:val="single" w:sz="4" w:space="0" w:color="000000"/>
              <w:end w:val="single" w:sz="4" w:space="0" w:color="000000"/>
            </w:tcBorders>
          </w:tcPr>
          <w:p>
            <w:pPr>
              <w:pStyle w:val="Heading6"/>
              <w:keepLines/>
              <w:ind w:hanging="0" w:start="0"/>
              <w:rPr>
                <w:color w:val="FF0000"/>
                <w:sz w:val="20"/>
              </w:rPr>
            </w:pPr>
            <w:r>
              <w:rPr>
                <w:color w:val="FF0000"/>
                <w:sz w:val="20"/>
              </w:rPr>
              <w:t>Seven Windows</w:t>
            </w:r>
          </w:p>
        </w:tc>
        <w:tc>
          <w:tcPr>
            <w:tcW w:w="2520" w:type="dxa"/>
            <w:tcBorders>
              <w:top w:val="single" w:sz="4" w:space="0" w:color="000000"/>
              <w:start w:val="single" w:sz="4" w:space="0" w:color="000000"/>
              <w:bottom w:val="single" w:sz="4" w:space="0" w:color="000000"/>
              <w:end w:val="single" w:sz="4" w:space="0" w:color="000000"/>
            </w:tcBorders>
          </w:tcPr>
          <w:p>
            <w:pPr>
              <w:pStyle w:val="Normal"/>
              <w:keepNext w:val="true"/>
              <w:keepLines/>
              <w:snapToGrid w:val="false"/>
              <w:spacing w:lineRule="auto" w:line="216"/>
              <w:rPr>
                <w:color w:val="FF0000"/>
                <w:sz w:val="20"/>
              </w:rPr>
            </w:pPr>
            <w:r>
              <w:rPr>
                <w:color w:val="FF0000"/>
                <w:sz w:val="20"/>
              </w:rPr>
            </w:r>
          </w:p>
        </w:tc>
        <w:tc>
          <w:tcPr>
            <w:tcW w:w="2070" w:type="dxa"/>
            <w:tcBorders>
              <w:top w:val="single" w:sz="4" w:space="0" w:color="000000"/>
              <w:start w:val="single" w:sz="4" w:space="0" w:color="000000"/>
              <w:bottom w:val="single" w:sz="4" w:space="0" w:color="000000"/>
              <w:end w:val="single" w:sz="4" w:space="0" w:color="000000"/>
            </w:tcBorders>
          </w:tcPr>
          <w:p>
            <w:pPr>
              <w:pStyle w:val="Normal"/>
              <w:keepNext w:val="true"/>
              <w:keepLines/>
              <w:snapToGrid w:val="false"/>
              <w:spacing w:lineRule="auto" w:line="216"/>
              <w:jc w:val="end"/>
              <w:rPr>
                <w:color w:val="0000FF"/>
              </w:rPr>
            </w:pPr>
            <w:r>
              <w:rPr>
                <w:color w:val="0000FF"/>
              </w:rPr>
            </w:r>
          </w:p>
        </w:tc>
      </w:tr>
      <w:tr>
        <w:trPr/>
        <w:tc>
          <w:tcPr>
            <w:tcW w:w="2610" w:type="dxa"/>
            <w:tcBorders>
              <w:top w:val="single" w:sz="4" w:space="0" w:color="000000"/>
              <w:start w:val="single" w:sz="4" w:space="0" w:color="000000"/>
              <w:bottom w:val="single" w:sz="4" w:space="0" w:color="000000"/>
              <w:end w:val="single" w:sz="4" w:space="0" w:color="000000"/>
            </w:tcBorders>
          </w:tcPr>
          <w:p>
            <w:pPr>
              <w:pStyle w:val="Normal"/>
              <w:keepNext w:val="true"/>
              <w:keepLines/>
              <w:spacing w:lineRule="auto" w:line="216"/>
              <w:rPr/>
            </w:pPr>
            <w:r>
              <w:rPr/>
              <w:t>$0.008</w:t>
            </w:r>
          </w:p>
        </w:tc>
        <w:tc>
          <w:tcPr>
            <w:tcW w:w="2520" w:type="dxa"/>
            <w:tcBorders>
              <w:top w:val="single" w:sz="4" w:space="0" w:color="000000"/>
              <w:start w:val="single" w:sz="4" w:space="0" w:color="000000"/>
              <w:bottom w:val="single" w:sz="4" w:space="0" w:color="000000"/>
              <w:end w:val="single" w:sz="4" w:space="0" w:color="000000"/>
            </w:tcBorders>
          </w:tcPr>
          <w:p>
            <w:pPr>
              <w:pStyle w:val="Normal"/>
              <w:keepNext w:val="true"/>
              <w:keepLines/>
              <w:spacing w:lineRule="auto" w:line="216"/>
              <w:rPr/>
            </w:pPr>
            <w:r>
              <w:rPr/>
              <w:t>1 year</w:t>
            </w:r>
          </w:p>
        </w:tc>
        <w:tc>
          <w:tcPr>
            <w:tcW w:w="2070" w:type="dxa"/>
            <w:tcBorders>
              <w:top w:val="single" w:sz="4" w:space="0" w:color="000000"/>
              <w:start w:val="single" w:sz="4" w:space="0" w:color="000000"/>
              <w:bottom w:val="single" w:sz="4" w:space="0" w:color="000000"/>
              <w:end w:val="single" w:sz="4" w:space="0" w:color="000000"/>
            </w:tcBorders>
          </w:tcPr>
          <w:p>
            <w:pPr>
              <w:pStyle w:val="Normal"/>
              <w:keepNext w:val="true"/>
              <w:keepLines/>
              <w:spacing w:lineRule="auto" w:line="216"/>
              <w:jc w:val="end"/>
              <w:rPr>
                <w:color w:val="0000FF"/>
              </w:rPr>
            </w:pPr>
            <w:r>
              <w:rPr>
                <w:color w:val="0000FF"/>
              </w:rPr>
              <w:t>225,792,000</w:t>
            </w:r>
          </w:p>
        </w:tc>
      </w:tr>
      <w:tr>
        <w:trPr/>
        <w:tc>
          <w:tcPr>
            <w:tcW w:w="2610" w:type="dxa"/>
            <w:tcBorders>
              <w:top w:val="single" w:sz="4" w:space="0" w:color="000000"/>
              <w:start w:val="single" w:sz="4" w:space="0" w:color="000000"/>
              <w:bottom w:val="single" w:sz="4" w:space="0" w:color="000000"/>
              <w:end w:val="single" w:sz="4" w:space="0" w:color="000000"/>
            </w:tcBorders>
          </w:tcPr>
          <w:p>
            <w:pPr>
              <w:pStyle w:val="Normal"/>
              <w:keepNext w:val="true"/>
              <w:keepLines/>
              <w:spacing w:lineRule="auto" w:line="216"/>
              <w:rPr/>
            </w:pPr>
            <w:r>
              <w:rPr/>
              <w:t>$0.006</w:t>
            </w:r>
          </w:p>
        </w:tc>
        <w:tc>
          <w:tcPr>
            <w:tcW w:w="2520" w:type="dxa"/>
            <w:tcBorders>
              <w:top w:val="single" w:sz="4" w:space="0" w:color="000000"/>
              <w:start w:val="single" w:sz="4" w:space="0" w:color="000000"/>
              <w:bottom w:val="single" w:sz="4" w:space="0" w:color="000000"/>
              <w:end w:val="single" w:sz="4" w:space="0" w:color="000000"/>
            </w:tcBorders>
          </w:tcPr>
          <w:p>
            <w:pPr>
              <w:pStyle w:val="Normal"/>
              <w:keepNext w:val="true"/>
              <w:keepLines/>
              <w:spacing w:lineRule="auto" w:line="216"/>
              <w:rPr/>
            </w:pPr>
            <w:r>
              <w:rPr/>
              <w:t>3 year</w:t>
            </w:r>
          </w:p>
        </w:tc>
        <w:tc>
          <w:tcPr>
            <w:tcW w:w="2070" w:type="dxa"/>
            <w:tcBorders>
              <w:top w:val="single" w:sz="4" w:space="0" w:color="000000"/>
              <w:start w:val="single" w:sz="4" w:space="0" w:color="000000"/>
              <w:bottom w:val="single" w:sz="4" w:space="0" w:color="000000"/>
              <w:end w:val="single" w:sz="4" w:space="0" w:color="000000"/>
            </w:tcBorders>
          </w:tcPr>
          <w:p>
            <w:pPr>
              <w:pStyle w:val="Normal"/>
              <w:keepNext w:val="true"/>
              <w:keepLines/>
              <w:spacing w:lineRule="auto" w:line="216"/>
              <w:jc w:val="end"/>
              <w:rPr>
                <w:color w:val="0000FF"/>
              </w:rPr>
            </w:pPr>
            <w:r>
              <w:rPr>
                <w:color w:val="0000FF"/>
              </w:rPr>
              <w:t>225,792,000</w:t>
            </w:r>
          </w:p>
        </w:tc>
      </w:tr>
      <w:tr>
        <w:trPr/>
        <w:tc>
          <w:tcPr>
            <w:tcW w:w="2610" w:type="dxa"/>
            <w:tcBorders>
              <w:top w:val="single" w:sz="4" w:space="0" w:color="000000"/>
              <w:start w:val="single" w:sz="4" w:space="0" w:color="000000"/>
              <w:bottom w:val="single" w:sz="4" w:space="0" w:color="000000"/>
              <w:end w:val="single" w:sz="4" w:space="0" w:color="000000"/>
            </w:tcBorders>
          </w:tcPr>
          <w:p>
            <w:pPr>
              <w:pStyle w:val="Normal"/>
              <w:keepNext w:val="true"/>
              <w:keepLines/>
              <w:spacing w:lineRule="auto" w:line="216"/>
              <w:rPr/>
            </w:pPr>
            <w:r>
              <w:rPr/>
              <w:t>$0.004</w:t>
            </w:r>
          </w:p>
        </w:tc>
        <w:tc>
          <w:tcPr>
            <w:tcW w:w="2520" w:type="dxa"/>
            <w:tcBorders>
              <w:top w:val="single" w:sz="4" w:space="0" w:color="000000"/>
              <w:start w:val="single" w:sz="4" w:space="0" w:color="000000"/>
              <w:bottom w:val="single" w:sz="4" w:space="0" w:color="000000"/>
              <w:end w:val="single" w:sz="4" w:space="0" w:color="000000"/>
            </w:tcBorders>
          </w:tcPr>
          <w:p>
            <w:pPr>
              <w:pStyle w:val="Normal"/>
              <w:keepNext w:val="true"/>
              <w:keepLines/>
              <w:spacing w:lineRule="auto" w:line="216"/>
              <w:rPr/>
            </w:pPr>
            <w:r>
              <w:rPr/>
              <w:t>5 year</w:t>
            </w:r>
          </w:p>
        </w:tc>
        <w:tc>
          <w:tcPr>
            <w:tcW w:w="2070" w:type="dxa"/>
            <w:tcBorders>
              <w:top w:val="single" w:sz="4" w:space="0" w:color="000000"/>
              <w:start w:val="single" w:sz="4" w:space="0" w:color="000000"/>
              <w:bottom w:val="single" w:sz="4" w:space="0" w:color="000000"/>
              <w:end w:val="single" w:sz="4" w:space="0" w:color="000000"/>
            </w:tcBorders>
          </w:tcPr>
          <w:p>
            <w:pPr>
              <w:pStyle w:val="Normal"/>
              <w:keepNext w:val="true"/>
              <w:keepLines/>
              <w:spacing w:lineRule="auto" w:line="216"/>
              <w:jc w:val="end"/>
              <w:rPr>
                <w:color w:val="0000FF"/>
              </w:rPr>
            </w:pPr>
            <w:r>
              <w:rPr>
                <w:color w:val="0000FF"/>
              </w:rPr>
              <w:t>225,792,000</w:t>
            </w:r>
          </w:p>
        </w:tc>
      </w:tr>
      <w:tr>
        <w:trPr/>
        <w:tc>
          <w:tcPr>
            <w:tcW w:w="2610" w:type="dxa"/>
            <w:tcBorders>
              <w:top w:val="single" w:sz="4" w:space="0" w:color="000000"/>
              <w:start w:val="single" w:sz="4" w:space="0" w:color="000000"/>
              <w:bottom w:val="single" w:sz="4" w:space="0" w:color="000000"/>
              <w:end w:val="single" w:sz="4" w:space="0" w:color="000000"/>
            </w:tcBorders>
          </w:tcPr>
          <w:p>
            <w:pPr>
              <w:pStyle w:val="Normal"/>
              <w:keepNext w:val="true"/>
              <w:keepLines/>
              <w:spacing w:lineRule="auto" w:line="216"/>
              <w:rPr/>
            </w:pPr>
            <w:r>
              <w:rPr/>
              <w:t>$0.0025</w:t>
            </w:r>
          </w:p>
        </w:tc>
        <w:tc>
          <w:tcPr>
            <w:tcW w:w="2520" w:type="dxa"/>
            <w:tcBorders>
              <w:top w:val="single" w:sz="4" w:space="0" w:color="000000"/>
              <w:start w:val="single" w:sz="4" w:space="0" w:color="000000"/>
              <w:bottom w:val="single" w:sz="4" w:space="0" w:color="000000"/>
              <w:end w:val="single" w:sz="4" w:space="0" w:color="000000"/>
            </w:tcBorders>
          </w:tcPr>
          <w:p>
            <w:pPr>
              <w:pStyle w:val="Normal"/>
              <w:keepNext w:val="true"/>
              <w:keepLines/>
              <w:spacing w:lineRule="auto" w:line="216"/>
              <w:rPr/>
            </w:pPr>
            <w:r>
              <w:rPr/>
              <w:t>10 year</w:t>
            </w:r>
          </w:p>
        </w:tc>
        <w:tc>
          <w:tcPr>
            <w:tcW w:w="2070" w:type="dxa"/>
            <w:tcBorders>
              <w:top w:val="single" w:sz="4" w:space="0" w:color="000000"/>
              <w:start w:val="single" w:sz="4" w:space="0" w:color="000000"/>
              <w:bottom w:val="single" w:sz="4" w:space="0" w:color="000000"/>
              <w:end w:val="single" w:sz="4" w:space="0" w:color="000000"/>
            </w:tcBorders>
          </w:tcPr>
          <w:p>
            <w:pPr>
              <w:pStyle w:val="Normal"/>
              <w:keepNext w:val="true"/>
              <w:keepLines/>
              <w:spacing w:lineRule="auto" w:line="216"/>
              <w:jc w:val="end"/>
              <w:rPr/>
            </w:pPr>
            <w:r>
              <w:rPr>
                <w:color w:val="0000FF"/>
                <w:u w:val="single"/>
              </w:rPr>
              <w:t>&gt;</w:t>
            </w:r>
            <w:r>
              <w:rPr>
                <w:color w:val="0000FF"/>
              </w:rPr>
              <w:t xml:space="preserve"> 225,792,000</w:t>
            </w:r>
          </w:p>
        </w:tc>
      </w:tr>
    </w:tbl>
    <w:p>
      <w:pPr>
        <w:pStyle w:val="Normal"/>
        <w:keepNext w:val="true"/>
        <w:keepLines/>
        <w:spacing w:lineRule="auto" w:line="216"/>
        <w:rPr/>
      </w:pPr>
      <w:r>
        <w:rPr/>
      </w:r>
    </w:p>
    <w:p>
      <w:pPr>
        <w:pStyle w:val="Normal"/>
        <w:rPr/>
      </w:pPr>
      <w:r>
        <w:rPr/>
      </w:r>
    </w:p>
    <w:sectPr>
      <w:headerReference w:type="default" r:id="rId6"/>
      <w:headerReference w:type="first" r:id="rId7"/>
      <w:footerReference w:type="default" r:id="rId8"/>
      <w:footerReference w:type="first" r:id="rId9"/>
      <w:type w:val="nextPage"/>
      <w:pgSz w:w="12240" w:h="15840"/>
      <w:pgMar w:left="1800" w:right="1166" w:gutter="0" w:header="720" w:top="2074" w:footer="405" w:bottom="153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Monotype Sorts">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4" w:space="1" w:color="000000"/>
      </w:pBdr>
      <w:tabs>
        <w:tab w:val="clear" w:pos="4320"/>
        <w:tab w:val="clear" w:pos="8640"/>
        <w:tab w:val="center" w:pos="5040" w:leader="none"/>
        <w:tab w:val="left" w:pos="8100" w:leader="none"/>
      </w:tabs>
      <w:jc w:val="center"/>
      <w:rPr>
        <w:sz w:val="16"/>
      </w:rPr>
    </w:pPr>
    <w:r>
      <w:rPr>
        <w:sz w:val="16"/>
      </w:rPr>
      <w:t>Issued by:  Kevin R. Kohnstamm</w:t>
    </w:r>
  </w:p>
  <w:p>
    <w:pPr>
      <w:pStyle w:val="Footer"/>
      <w:tabs>
        <w:tab w:val="clear" w:pos="4320"/>
        <w:tab w:val="center" w:pos="5040" w:leader="none"/>
        <w:tab w:val="right" w:pos="8640" w:leader="none"/>
      </w:tabs>
      <w:jc w:val="center"/>
      <w:rPr>
        <w:sz w:val="16"/>
      </w:rPr>
    </w:pPr>
    <w:r>
      <w:rPr>
        <w:sz w:val="16"/>
      </w:rPr>
      <w:t>Vice President</w:t>
    </w:r>
  </w:p>
  <w:p>
    <w:pPr>
      <w:pStyle w:val="Footer"/>
      <w:tabs>
        <w:tab w:val="clear" w:pos="4320"/>
        <w:tab w:val="clear" w:pos="8640"/>
        <w:tab w:val="center" w:pos="5040" w:leader="none"/>
        <w:tab w:val="left" w:pos="7830" w:leader="none"/>
      </w:tabs>
      <w:jc w:val="center"/>
      <w:rPr>
        <w:sz w:val="16"/>
      </w:rPr>
    </w:pPr>
    <w:r>
      <w:rPr>
        <w:sz w:val="16"/>
      </w:rPr>
      <w:t>210 SW Morrison St., Suite 400 Portland, OR  97204</w:t>
    </w:r>
  </w:p>
  <w:p>
    <w:pPr>
      <w:pStyle w:val="Footer"/>
      <w:tabs>
        <w:tab w:val="clear" w:pos="4320"/>
        <w:tab w:val="clear" w:pos="8640"/>
      </w:tabs>
      <w:jc w:val="end"/>
      <w:rPr>
        <w:vanish/>
        <w:sz w:val="12"/>
      </w:rPr>
    </w:pPr>
    <w:r>
      <w:rPr>
        <w:vanish/>
        <w:sz w:val="12"/>
      </w:rPr>
      <w:t>SFM</w:t>
    </w:r>
  </w:p>
  <w:p>
    <w:pPr>
      <w:pStyle w:val="Footer"/>
      <w:tabs>
        <w:tab w:val="clear" w:pos="4320"/>
        <w:tab w:val="clear" w:pos="8640"/>
      </w:tabs>
      <w:jc w:val="end"/>
      <w:rPr>
        <w:vanish/>
        <w:sz w:val="12"/>
      </w:rPr>
    </w:pPr>
    <w:r>
      <w:rPr>
        <w:vanish/>
        <w:sz w:val="12"/>
      </w:rPr>
      <w:fldChar w:fldCharType="begin"/>
    </w:r>
    <w:r>
      <w:rPr>
        <w:sz w:val="12"/>
        <w:vanish/>
      </w:rPr>
      <w:instrText xml:space="preserve"> FILENAME \p </w:instrText>
    </w:r>
    <w:r>
      <w:rPr>
        <w:sz w:val="12"/>
        <w:vanish/>
      </w:rPr>
      <w:fldChar w:fldCharType="separate"/>
    </w:r>
    <w:r>
      <w:rPr>
        <w:sz w:val="12"/>
        <w:vanish/>
      </w:rPr>
      <w:t>/mnt/main-storage/datasets/enron-docs/doc/laPSC.2.doc</w:t>
    </w:r>
    <w:r>
      <w:rPr>
        <w:sz w:val="12"/>
        <w:vanish/>
      </w:rPr>
      <w:fldChar w:fldCharType="end"/>
    </w:r>
  </w:p>
  <w:p>
    <w:pPr>
      <w:pStyle w:val="Footer"/>
      <w:tabs>
        <w:tab w:val="clear" w:pos="4320"/>
        <w:tab w:val="clear" w:pos="8640"/>
      </w:tabs>
      <w:jc w:val="end"/>
      <w:rPr>
        <w:vanish/>
        <w:sz w:val="12"/>
      </w:rPr>
    </w:pPr>
    <w:r>
      <w:rPr>
        <w:vanish/>
        <w:sz w:val="12"/>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4" w:space="1" w:color="000000"/>
      </w:pBdr>
      <w:tabs>
        <w:tab w:val="clear" w:pos="4320"/>
        <w:tab w:val="clear" w:pos="8640"/>
        <w:tab w:val="center" w:pos="5040" w:leader="none"/>
        <w:tab w:val="left" w:pos="8100" w:leader="none"/>
      </w:tabs>
      <w:jc w:val="center"/>
      <w:rPr>
        <w:sz w:val="16"/>
      </w:rPr>
    </w:pPr>
    <w:r>
      <w:rPr>
        <w:sz w:val="16"/>
      </w:rPr>
      <w:t>Issued by:  Kevin R. Kohnstamm</w:t>
    </w:r>
  </w:p>
  <w:p>
    <w:pPr>
      <w:pStyle w:val="Footer"/>
      <w:tabs>
        <w:tab w:val="clear" w:pos="4320"/>
        <w:tab w:val="center" w:pos="5040" w:leader="none"/>
        <w:tab w:val="right" w:pos="8640" w:leader="none"/>
      </w:tabs>
      <w:jc w:val="center"/>
      <w:rPr>
        <w:sz w:val="16"/>
      </w:rPr>
    </w:pPr>
    <w:r>
      <w:rPr>
        <w:sz w:val="16"/>
      </w:rPr>
      <w:t>Vice President</w:t>
    </w:r>
  </w:p>
  <w:p>
    <w:pPr>
      <w:pStyle w:val="Footer"/>
      <w:tabs>
        <w:tab w:val="clear" w:pos="4320"/>
        <w:tab w:val="clear" w:pos="8640"/>
        <w:tab w:val="center" w:pos="5040" w:leader="none"/>
        <w:tab w:val="left" w:pos="7830" w:leader="none"/>
      </w:tabs>
      <w:jc w:val="center"/>
      <w:rPr>
        <w:sz w:val="16"/>
      </w:rPr>
    </w:pPr>
    <w:r>
      <w:rPr>
        <w:sz w:val="16"/>
      </w:rPr>
      <w:t>210 SW Morrison St., Suite 400 Portland, OR  97204</w:t>
    </w:r>
  </w:p>
  <w:p>
    <w:pPr>
      <w:pStyle w:val="Footer"/>
      <w:tabs>
        <w:tab w:val="clear" w:pos="4320"/>
        <w:tab w:val="clear" w:pos="8640"/>
      </w:tabs>
      <w:jc w:val="end"/>
      <w:rPr>
        <w:vanish/>
        <w:sz w:val="12"/>
      </w:rPr>
    </w:pPr>
    <w:r>
      <w:rPr>
        <w:vanish/>
        <w:sz w:val="12"/>
      </w:rPr>
      <w:t>SFM</w:t>
    </w:r>
  </w:p>
  <w:p>
    <w:pPr>
      <w:pStyle w:val="Footer"/>
      <w:tabs>
        <w:tab w:val="clear" w:pos="4320"/>
        <w:tab w:val="clear" w:pos="8640"/>
      </w:tabs>
      <w:jc w:val="end"/>
      <w:rPr>
        <w:vanish/>
        <w:sz w:val="12"/>
      </w:rPr>
    </w:pPr>
    <w:r>
      <w:rPr>
        <w:vanish/>
        <w:sz w:val="12"/>
      </w:rPr>
      <w:fldChar w:fldCharType="begin"/>
    </w:r>
    <w:r>
      <w:rPr>
        <w:sz w:val="12"/>
        <w:vanish/>
      </w:rPr>
      <w:instrText xml:space="preserve"> FILENAME \p </w:instrText>
    </w:r>
    <w:r>
      <w:rPr>
        <w:sz w:val="12"/>
        <w:vanish/>
      </w:rPr>
      <w:fldChar w:fldCharType="separate"/>
    </w:r>
    <w:r>
      <w:rPr>
        <w:sz w:val="12"/>
        <w:vanish/>
      </w:rPr>
      <w:t>/mnt/main-storage/datasets/enron-docs/doc/laPSC.2.doc</w:t>
    </w:r>
    <w:r>
      <w:rPr>
        <w:sz w:val="12"/>
        <w:vanish/>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4" w:space="1" w:color="000000"/>
      </w:pBdr>
      <w:tabs>
        <w:tab w:val="clear" w:pos="4320"/>
        <w:tab w:val="clear" w:pos="8640"/>
        <w:tab w:val="center" w:pos="5040" w:leader="none"/>
        <w:tab w:val="left" w:pos="8100" w:leader="none"/>
      </w:tabs>
      <w:jc w:val="center"/>
      <w:rPr>
        <w:sz w:val="16"/>
      </w:rPr>
    </w:pPr>
    <w:r>
      <w:rPr>
        <w:sz w:val="16"/>
      </w:rPr>
      <w:t>Issued by:  Kevin R. Kohnstamm</w:t>
    </w:r>
  </w:p>
  <w:p>
    <w:pPr>
      <w:pStyle w:val="Footer"/>
      <w:tabs>
        <w:tab w:val="clear" w:pos="4320"/>
        <w:tab w:val="center" w:pos="5040" w:leader="none"/>
        <w:tab w:val="right" w:pos="8640" w:leader="none"/>
      </w:tabs>
      <w:jc w:val="center"/>
      <w:rPr>
        <w:sz w:val="16"/>
      </w:rPr>
    </w:pPr>
    <w:r>
      <w:rPr>
        <w:sz w:val="16"/>
      </w:rPr>
      <w:t>Vice President</w:t>
    </w:r>
  </w:p>
  <w:p>
    <w:pPr>
      <w:pStyle w:val="Footer"/>
      <w:tabs>
        <w:tab w:val="clear" w:pos="4320"/>
        <w:tab w:val="clear" w:pos="8640"/>
        <w:tab w:val="center" w:pos="5040" w:leader="none"/>
        <w:tab w:val="left" w:pos="7830" w:leader="none"/>
      </w:tabs>
      <w:jc w:val="center"/>
      <w:rPr>
        <w:sz w:val="16"/>
      </w:rPr>
    </w:pPr>
    <w:r>
      <w:rPr>
        <w:sz w:val="16"/>
      </w:rPr>
      <w:t>210 SW Morrison St., Suite 400 Portland, OR  97204</w:t>
    </w:r>
  </w:p>
  <w:p>
    <w:pPr>
      <w:pStyle w:val="Footer"/>
      <w:tabs>
        <w:tab w:val="clear" w:pos="4320"/>
        <w:tab w:val="clear" w:pos="8640"/>
      </w:tabs>
      <w:jc w:val="end"/>
      <w:rPr>
        <w:vanish/>
        <w:sz w:val="12"/>
      </w:rPr>
    </w:pPr>
    <w:r>
      <w:rPr>
        <w:vanish/>
        <w:sz w:val="12"/>
      </w:rPr>
      <w:t>SFM</w:t>
    </w:r>
  </w:p>
  <w:p>
    <w:pPr>
      <w:pStyle w:val="Footer"/>
      <w:tabs>
        <w:tab w:val="clear" w:pos="4320"/>
        <w:tab w:val="clear" w:pos="8640"/>
      </w:tabs>
      <w:jc w:val="end"/>
      <w:rPr>
        <w:vanish/>
        <w:sz w:val="12"/>
      </w:rPr>
    </w:pPr>
    <w:r>
      <w:rPr>
        <w:vanish/>
        <w:sz w:val="12"/>
      </w:rPr>
      <w:fldChar w:fldCharType="begin"/>
    </w:r>
    <w:r>
      <w:rPr>
        <w:sz w:val="12"/>
        <w:vanish/>
      </w:rPr>
      <w:instrText xml:space="preserve"> FILENAME \p </w:instrText>
    </w:r>
    <w:r>
      <w:rPr>
        <w:sz w:val="12"/>
        <w:vanish/>
      </w:rPr>
      <w:fldChar w:fldCharType="separate"/>
    </w:r>
    <w:r>
      <w:rPr>
        <w:sz w:val="12"/>
        <w:vanish/>
      </w:rPr>
      <w:t>/mnt/main-storage/datasets/enron-docs/doc/laPSC.2.doc</w:t>
    </w:r>
    <w:r>
      <w:rPr>
        <w:sz w:val="12"/>
        <w:vanish/>
      </w:rPr>
      <w:fldChar w:fldCharType="end"/>
    </w:r>
  </w:p>
  <w:p>
    <w:pPr>
      <w:pStyle w:val="Footer"/>
      <w:tabs>
        <w:tab w:val="clear" w:pos="4320"/>
        <w:tab w:val="clear" w:pos="8640"/>
      </w:tabs>
      <w:jc w:val="end"/>
      <w:rPr>
        <w:vanish/>
        <w:sz w:val="12"/>
      </w:rPr>
    </w:pPr>
    <w:r>
      <w:rPr>
        <w:vanish/>
        <w:sz w:val="12"/>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4" w:space="1" w:color="000000"/>
      </w:pBdr>
      <w:tabs>
        <w:tab w:val="clear" w:pos="4320"/>
        <w:tab w:val="clear" w:pos="8640"/>
        <w:tab w:val="center" w:pos="5040" w:leader="none"/>
        <w:tab w:val="left" w:pos="8100" w:leader="none"/>
      </w:tabs>
      <w:jc w:val="center"/>
      <w:rPr>
        <w:sz w:val="16"/>
      </w:rPr>
    </w:pPr>
    <w:r>
      <w:rPr>
        <w:sz w:val="16"/>
      </w:rPr>
      <w:t>Issued by:  Kevin R. Kohnstamm</w:t>
    </w:r>
  </w:p>
  <w:p>
    <w:pPr>
      <w:pStyle w:val="Footer"/>
      <w:tabs>
        <w:tab w:val="clear" w:pos="4320"/>
        <w:tab w:val="center" w:pos="5040" w:leader="none"/>
        <w:tab w:val="right" w:pos="8640" w:leader="none"/>
      </w:tabs>
      <w:jc w:val="center"/>
      <w:rPr>
        <w:sz w:val="16"/>
      </w:rPr>
    </w:pPr>
    <w:r>
      <w:rPr>
        <w:sz w:val="16"/>
      </w:rPr>
      <w:t>Vice President</w:t>
    </w:r>
  </w:p>
  <w:p>
    <w:pPr>
      <w:pStyle w:val="Footer"/>
      <w:tabs>
        <w:tab w:val="clear" w:pos="4320"/>
        <w:tab w:val="clear" w:pos="8640"/>
        <w:tab w:val="center" w:pos="5040" w:leader="none"/>
        <w:tab w:val="left" w:pos="7830" w:leader="none"/>
      </w:tabs>
      <w:jc w:val="center"/>
      <w:rPr>
        <w:sz w:val="16"/>
      </w:rPr>
    </w:pPr>
    <w:r>
      <w:rPr>
        <w:sz w:val="16"/>
      </w:rPr>
      <w:t>210 SW Morrison St., Suite 400 Portland, OR  97204</w:t>
    </w:r>
  </w:p>
  <w:p>
    <w:pPr>
      <w:pStyle w:val="Footer"/>
      <w:tabs>
        <w:tab w:val="clear" w:pos="4320"/>
        <w:tab w:val="clear" w:pos="8640"/>
      </w:tabs>
      <w:jc w:val="end"/>
      <w:rPr>
        <w:vanish/>
        <w:sz w:val="12"/>
      </w:rPr>
    </w:pPr>
    <w:r>
      <w:rPr>
        <w:vanish/>
        <w:sz w:val="12"/>
      </w:rPr>
      <w:t>SFM</w:t>
    </w:r>
  </w:p>
  <w:p>
    <w:pPr>
      <w:pStyle w:val="Footer"/>
      <w:tabs>
        <w:tab w:val="clear" w:pos="4320"/>
        <w:tab w:val="clear" w:pos="8640"/>
      </w:tabs>
      <w:jc w:val="end"/>
      <w:rPr>
        <w:vanish/>
        <w:sz w:val="12"/>
      </w:rPr>
    </w:pPr>
    <w:r>
      <w:rPr>
        <w:vanish/>
        <w:sz w:val="12"/>
      </w:rPr>
      <w:fldChar w:fldCharType="begin"/>
    </w:r>
    <w:r>
      <w:rPr>
        <w:sz w:val="12"/>
        <w:vanish/>
      </w:rPr>
      <w:instrText xml:space="preserve"> FILENAME \p </w:instrText>
    </w:r>
    <w:r>
      <w:rPr>
        <w:sz w:val="12"/>
        <w:vanish/>
      </w:rPr>
      <w:fldChar w:fldCharType="separate"/>
    </w:r>
    <w:r>
      <w:rPr>
        <w:sz w:val="12"/>
        <w:vanish/>
      </w:rPr>
      <w:t>/mnt/main-storage/datasets/enron-docs/doc/laPSC.2.doc</w:t>
    </w:r>
    <w:r>
      <w:rPr>
        <w:sz w:val="12"/>
        <w:vanish/>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left" w:pos="0" w:leader="none"/>
        <w:tab w:val="left" w:pos="6390" w:leader="none"/>
      </w:tabs>
      <w:rPr/>
    </w:pPr>
    <w:r>
      <w:rPr>
        <w:b/>
      </w:rPr>
      <w:t>ENRON COMMUNICATIONS, INC.</w:t>
    </w:r>
    <w:r>
      <w:rPr/>
      <w:tab/>
      <w:t>LOUISIANA PSC TARIFF NO. 1</w:t>
    </w:r>
  </w:p>
  <w:p>
    <w:pPr>
      <w:pStyle w:val="Header"/>
      <w:tabs>
        <w:tab w:val="clear" w:pos="8640"/>
        <w:tab w:val="left" w:pos="0" w:leader="none"/>
        <w:tab w:val="left" w:pos="4320" w:leader="none"/>
        <w:tab w:val="left" w:pos="7110" w:leader="none"/>
      </w:tabs>
      <w:rPr/>
    </w:pPr>
    <w:r>
      <w:rPr/>
      <w:t>OCTOBER 20, 1999</w:t>
    </w:r>
  </w:p>
  <w:p>
    <w:pPr>
      <w:pStyle w:val="Header"/>
      <w:pBdr>
        <w:bottom w:val="single" w:sz="4" w:space="1" w:color="000000"/>
      </w:pBdr>
      <w:tabs>
        <w:tab w:val="clear" w:pos="8640"/>
        <w:tab w:val="left" w:pos="0" w:leader="none"/>
        <w:tab w:val="left" w:pos="4320" w:leader="none"/>
        <w:tab w:val="left" w:pos="7020" w:leader="none"/>
      </w:tabs>
      <w:rPr/>
    </w:pPr>
    <w:r>
      <w:rPr/>
      <w:t>DWDM APPLICATION SERVICES</w:t>
      <w:tab/>
      <w:tab/>
      <w:t xml:space="preserve">ORIGINAL PAGE NO. </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left" w:pos="0" w:leader="none"/>
        <w:tab w:val="left" w:pos="6390" w:leader="none"/>
      </w:tabs>
      <w:rPr/>
    </w:pPr>
    <w:r>
      <w:rPr>
        <w:b/>
      </w:rPr>
      <w:t>ENRON COMMUNICATIONS, INC.</w:t>
    </w:r>
    <w:r>
      <w:rPr/>
      <w:tab/>
      <w:t>LOUISIANA PSC TARIFF NO. 1</w:t>
    </w:r>
  </w:p>
  <w:p>
    <w:pPr>
      <w:pStyle w:val="Header"/>
      <w:tabs>
        <w:tab w:val="clear" w:pos="8640"/>
        <w:tab w:val="left" w:pos="0" w:leader="none"/>
        <w:tab w:val="left" w:pos="4320" w:leader="none"/>
        <w:tab w:val="left" w:pos="7110" w:leader="none"/>
      </w:tabs>
      <w:rPr/>
    </w:pPr>
    <w:r>
      <w:rPr/>
      <w:t>DWDM APPLICATION SERVICES</w:t>
    </w:r>
  </w:p>
  <w:p>
    <w:pPr>
      <w:pStyle w:val="Header"/>
      <w:tabs>
        <w:tab w:val="clear" w:pos="8640"/>
        <w:tab w:val="left" w:pos="0" w:leader="none"/>
        <w:tab w:val="left" w:pos="4320" w:leader="none"/>
        <w:tab w:val="left" w:pos="7110" w:leader="none"/>
      </w:tabs>
      <w:rPr>
        <w:sz w:val="18"/>
      </w:rPr>
    </w:pPr>
    <w:r>
      <w:rPr>
        <w:sz w:val="18"/>
      </w:rPr>
      <w:t>ISSUED DATE:   OCTOBER 20, 1999</w:t>
      <w:tab/>
      <w:tab/>
      <w:tab/>
      <w:tab/>
      <w:tab/>
    </w:r>
  </w:p>
  <w:p>
    <w:pPr>
      <w:pStyle w:val="Header"/>
      <w:pBdr>
        <w:bottom w:val="single" w:sz="4" w:space="1" w:color="000000"/>
      </w:pBdr>
      <w:tabs>
        <w:tab w:val="clear" w:pos="8640"/>
        <w:tab w:val="left" w:pos="0" w:leader="none"/>
        <w:tab w:val="left" w:pos="4320" w:leader="none"/>
        <w:tab w:val="left" w:pos="7110" w:leader="none"/>
      </w:tabs>
      <w:rPr/>
    </w:pPr>
    <w:r>
      <w:rPr>
        <w:sz w:val="18"/>
      </w:rPr>
      <w:t>EFFECTIVE DATE:   MARCH 1, 2000</w:t>
    </w:r>
    <w:r>
      <w:rPr/>
      <w:tab/>
      <w:tab/>
      <w:t>ORIGINAL TITLE PAGE</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left" w:pos="0" w:leader="none"/>
        <w:tab w:val="left" w:pos="6390" w:leader="none"/>
      </w:tabs>
      <w:rPr/>
    </w:pPr>
    <w:r>
      <w:rPr>
        <w:b/>
      </w:rPr>
      <w:t>ENRON COMMUNICATIONS, INC.</w:t>
    </w:r>
    <w:r>
      <w:rPr/>
      <w:tab/>
      <w:t>LOUISIANA PSC TARIFF NO. 1</w:t>
    </w:r>
  </w:p>
  <w:p>
    <w:pPr>
      <w:pStyle w:val="Header"/>
      <w:tabs>
        <w:tab w:val="clear" w:pos="8640"/>
        <w:tab w:val="left" w:pos="0" w:leader="none"/>
        <w:tab w:val="left" w:pos="4320" w:leader="none"/>
        <w:tab w:val="left" w:pos="7110" w:leader="none"/>
      </w:tabs>
      <w:rPr/>
    </w:pPr>
    <w:r>
      <w:rPr/>
      <w:t>DWDM APPLICATION SERVICES</w:t>
    </w:r>
  </w:p>
  <w:p>
    <w:pPr>
      <w:pStyle w:val="Header"/>
      <w:tabs>
        <w:tab w:val="clear" w:pos="8640"/>
        <w:tab w:val="left" w:pos="0" w:leader="none"/>
        <w:tab w:val="left" w:pos="4320" w:leader="none"/>
        <w:tab w:val="left" w:pos="7110" w:leader="none"/>
      </w:tabs>
      <w:rPr>
        <w:sz w:val="18"/>
      </w:rPr>
    </w:pPr>
    <w:r>
      <w:rPr>
        <w:sz w:val="18"/>
      </w:rPr>
      <w:t>ISSUED DATE:  OCTOBER 20, 1999</w:t>
    </w:r>
  </w:p>
  <w:p>
    <w:pPr>
      <w:pStyle w:val="Header"/>
      <w:pBdr>
        <w:bottom w:val="single" w:sz="4" w:space="1" w:color="000000"/>
      </w:pBdr>
      <w:tabs>
        <w:tab w:val="clear" w:pos="8640"/>
        <w:tab w:val="left" w:pos="0" w:leader="none"/>
        <w:tab w:val="left" w:pos="4320" w:leader="none"/>
        <w:tab w:val="left" w:pos="7020" w:leader="none"/>
      </w:tabs>
      <w:rPr/>
    </w:pPr>
    <w:r>
      <w:rPr>
        <w:sz w:val="18"/>
      </w:rPr>
      <w:t>EFFECTIVE DATE:  MARCH 1, 2000</w:t>
    </w:r>
    <w:r>
      <w:rPr/>
      <w:tab/>
      <w:tab/>
      <w:t xml:space="preserve">ORIGINAL PAGE NO. </w:t>
    </w: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left" w:pos="0" w:leader="none"/>
        <w:tab w:val="left" w:pos="6390" w:leader="none"/>
      </w:tabs>
      <w:rPr/>
    </w:pPr>
    <w:r>
      <w:rPr>
        <w:b/>
      </w:rPr>
      <w:t>ENRON COMMUNICATIONS, INC.</w:t>
    </w:r>
    <w:r>
      <w:rPr/>
      <w:tab/>
      <w:t>LOUISIANA PSC TARIFF NO. 1</w:t>
    </w:r>
  </w:p>
  <w:p>
    <w:pPr>
      <w:pStyle w:val="Header"/>
      <w:tabs>
        <w:tab w:val="clear" w:pos="8640"/>
        <w:tab w:val="left" w:pos="0" w:leader="none"/>
        <w:tab w:val="left" w:pos="4320" w:leader="none"/>
        <w:tab w:val="left" w:pos="7110" w:leader="none"/>
      </w:tabs>
      <w:rPr/>
    </w:pPr>
    <w:r>
      <w:rPr/>
      <w:t>DWDM APPLICATION SERVICES</w:t>
    </w:r>
  </w:p>
  <w:p>
    <w:pPr>
      <w:pStyle w:val="Header"/>
      <w:tabs>
        <w:tab w:val="clear" w:pos="8640"/>
        <w:tab w:val="left" w:pos="0" w:leader="none"/>
        <w:tab w:val="left" w:pos="4320" w:leader="none"/>
        <w:tab w:val="left" w:pos="7110" w:leader="none"/>
      </w:tabs>
      <w:rPr>
        <w:sz w:val="18"/>
      </w:rPr>
    </w:pPr>
    <w:r>
      <w:rPr>
        <w:sz w:val="18"/>
      </w:rPr>
      <w:t>ISSUED DATE:  OCTOBER 20, 1999</w:t>
    </w:r>
  </w:p>
  <w:p>
    <w:pPr>
      <w:pStyle w:val="Header"/>
      <w:pBdr>
        <w:bottom w:val="single" w:sz="4" w:space="1" w:color="000000"/>
      </w:pBdr>
      <w:tabs>
        <w:tab w:val="clear" w:pos="8640"/>
        <w:tab w:val="left" w:pos="0" w:leader="none"/>
        <w:tab w:val="left" w:pos="4320" w:leader="none"/>
        <w:tab w:val="left" w:pos="7020" w:leader="none"/>
      </w:tabs>
      <w:rPr/>
    </w:pPr>
    <w:r>
      <w:rPr>
        <w:sz w:val="18"/>
      </w:rPr>
      <w:t>EFFECTIVE DATE:  MARCH 1, 2000</w:t>
    </w:r>
    <w:r>
      <w:rPr/>
      <w:tab/>
      <w:tab/>
      <w:t xml:space="preserve">ORIGINAL PAGE NO. </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8"/>
      <w:numFmt w:val="upperLetter"/>
      <w:lvlText w:val="(%1)"/>
      <w:lvlJc w:val="start"/>
      <w:pPr>
        <w:tabs>
          <w:tab w:val="num" w:pos="2160"/>
        </w:tabs>
        <w:ind w:start="2160" w:hanging="720"/>
      </w:pPr>
      <w:rPr/>
    </w:lvl>
  </w:abstractNum>
  <w:abstractNum w:abstractNumId="3">
    <w:lvl w:ilvl="0">
      <w:start w:val="1"/>
      <w:numFmt w:val="lowerLetter"/>
      <w:lvlText w:val="(%1)"/>
      <w:lvlJc w:val="start"/>
      <w:pPr>
        <w:tabs>
          <w:tab w:val="num" w:pos="1440"/>
        </w:tabs>
        <w:ind w:start="1440" w:hanging="720"/>
      </w:pPr>
      <w:rPr/>
    </w:lvl>
  </w:abstractNum>
  <w:abstractNum w:abstractNumId="4">
    <w:lvl w:ilvl="0">
      <w:start w:val="8"/>
      <w:numFmt w:val="decimal"/>
      <w:lvlText w:val="%1"/>
      <w:lvlJc w:val="start"/>
      <w:pPr>
        <w:tabs>
          <w:tab w:val="num" w:pos="600"/>
        </w:tabs>
        <w:ind w:start="600" w:hanging="600"/>
      </w:pPr>
      <w:rPr>
        <w:u w:val="none"/>
      </w:rPr>
    </w:lvl>
    <w:lvl w:ilvl="1">
      <w:start w:val="1"/>
      <w:numFmt w:val="decimal"/>
      <w:lvlText w:val="%1.%2"/>
      <w:lvlJc w:val="start"/>
      <w:pPr>
        <w:tabs>
          <w:tab w:val="num" w:pos="600"/>
        </w:tabs>
        <w:ind w:start="600" w:hanging="600"/>
      </w:pPr>
      <w:rPr>
        <w:u w:val="none"/>
      </w:rPr>
    </w:lvl>
    <w:lvl w:ilvl="2">
      <w:start w:val="1"/>
      <w:numFmt w:val="decimal"/>
      <w:lvlText w:val="%1.%2.%3"/>
      <w:lvlJc w:val="start"/>
      <w:pPr>
        <w:tabs>
          <w:tab w:val="num" w:pos="720"/>
        </w:tabs>
        <w:ind w:start="720" w:hanging="720"/>
      </w:pPr>
      <w:rPr>
        <w:u w:val="none"/>
      </w:rPr>
    </w:lvl>
    <w:lvl w:ilvl="3">
      <w:start w:val="1"/>
      <w:numFmt w:val="decimal"/>
      <w:lvlText w:val="%1.%2.%3.%4"/>
      <w:lvlJc w:val="start"/>
      <w:pPr>
        <w:tabs>
          <w:tab w:val="num" w:pos="720"/>
        </w:tabs>
        <w:ind w:start="720" w:hanging="720"/>
      </w:pPr>
      <w:rPr>
        <w:u w:val="none"/>
      </w:rPr>
    </w:lvl>
    <w:lvl w:ilvl="4">
      <w:start w:val="1"/>
      <w:numFmt w:val="decimal"/>
      <w:lvlText w:val="%1.%2.%3.%4.%5"/>
      <w:lvlJc w:val="start"/>
      <w:pPr>
        <w:tabs>
          <w:tab w:val="num" w:pos="720"/>
        </w:tabs>
        <w:ind w:start="720" w:hanging="720"/>
      </w:pPr>
      <w:rPr>
        <w:u w:val="none"/>
      </w:rPr>
    </w:lvl>
    <w:lvl w:ilvl="5">
      <w:start w:val="1"/>
      <w:numFmt w:val="decimal"/>
      <w:lvlText w:val="%1.%2.%3.%4.%5.%6"/>
      <w:lvlJc w:val="start"/>
      <w:pPr>
        <w:tabs>
          <w:tab w:val="num" w:pos="1080"/>
        </w:tabs>
        <w:ind w:start="1080" w:hanging="1080"/>
      </w:pPr>
      <w:rPr>
        <w:u w:val="none"/>
      </w:rPr>
    </w:lvl>
    <w:lvl w:ilvl="6">
      <w:start w:val="1"/>
      <w:numFmt w:val="decimal"/>
      <w:lvlText w:val="%1.%2.%3.%4.%5.%6.%7"/>
      <w:lvlJc w:val="start"/>
      <w:pPr>
        <w:tabs>
          <w:tab w:val="num" w:pos="1080"/>
        </w:tabs>
        <w:ind w:start="1080" w:hanging="1080"/>
      </w:pPr>
      <w:rPr>
        <w:u w:val="none"/>
      </w:rPr>
    </w:lvl>
    <w:lvl w:ilvl="7">
      <w:start w:val="1"/>
      <w:numFmt w:val="decimal"/>
      <w:lvlText w:val="%1.%2.%3.%4.%5.%6.%7.%8"/>
      <w:lvlJc w:val="start"/>
      <w:pPr>
        <w:tabs>
          <w:tab w:val="num" w:pos="1440"/>
        </w:tabs>
        <w:ind w:start="1440" w:hanging="1440"/>
      </w:pPr>
      <w:rPr>
        <w:u w:val="none"/>
      </w:rPr>
    </w:lvl>
    <w:lvl w:ilvl="8">
      <w:start w:val="1"/>
      <w:numFmt w:val="decimal"/>
      <w:lvlText w:val="%1.%2.%3.%4.%5.%6.%7.%8.%9"/>
      <w:lvlJc w:val="start"/>
      <w:pPr>
        <w:tabs>
          <w:tab w:val="num" w:pos="1440"/>
        </w:tabs>
        <w:ind w:start="1440" w:hanging="1440"/>
      </w:pPr>
      <w:rPr>
        <w:u w:val="none"/>
      </w:rPr>
    </w:lvl>
  </w:abstractNum>
  <w:abstractNum w:abstractNumId="5">
    <w:lvl w:ilvl="0">
      <w:start w:val="6"/>
      <w:numFmt w:val="decimal"/>
      <w:lvlText w:val="%1"/>
      <w:lvlJc w:val="start"/>
      <w:pPr>
        <w:tabs>
          <w:tab w:val="num" w:pos="720"/>
        </w:tabs>
        <w:ind w:start="720" w:hanging="720"/>
      </w:pPr>
      <w:rPr>
        <w:u w:val="none"/>
      </w:rPr>
    </w:lvl>
    <w:lvl w:ilvl="1">
      <w:start w:val="2"/>
      <w:numFmt w:val="decimal"/>
      <w:lvlText w:val="%1.%2"/>
      <w:lvlJc w:val="start"/>
      <w:pPr>
        <w:tabs>
          <w:tab w:val="num" w:pos="720"/>
        </w:tabs>
        <w:ind w:start="720" w:hanging="720"/>
      </w:pPr>
      <w:rPr>
        <w:u w:val="none"/>
      </w:rPr>
    </w:lvl>
    <w:lvl w:ilvl="2">
      <w:start w:val="1"/>
      <w:numFmt w:val="decimal"/>
      <w:lvlText w:val="%1.%2.%3"/>
      <w:lvlJc w:val="start"/>
      <w:pPr>
        <w:tabs>
          <w:tab w:val="num" w:pos="720"/>
        </w:tabs>
        <w:ind w:start="720" w:hanging="720"/>
      </w:pPr>
      <w:rPr>
        <w:u w:val="none"/>
      </w:rPr>
    </w:lvl>
    <w:lvl w:ilvl="3">
      <w:start w:val="1"/>
      <w:numFmt w:val="decimal"/>
      <w:lvlText w:val="%1.%2.%3.%4"/>
      <w:lvlJc w:val="start"/>
      <w:pPr>
        <w:tabs>
          <w:tab w:val="num" w:pos="720"/>
        </w:tabs>
        <w:ind w:start="720" w:hanging="720"/>
      </w:pPr>
      <w:rPr>
        <w:u w:val="none"/>
      </w:rPr>
    </w:lvl>
    <w:lvl w:ilvl="4">
      <w:start w:val="1"/>
      <w:numFmt w:val="decimal"/>
      <w:lvlText w:val="%1.%2.%3.%4.%5"/>
      <w:lvlJc w:val="start"/>
      <w:pPr>
        <w:tabs>
          <w:tab w:val="num" w:pos="720"/>
        </w:tabs>
        <w:ind w:start="720" w:hanging="720"/>
      </w:pPr>
      <w:rPr>
        <w:u w:val="none"/>
      </w:rPr>
    </w:lvl>
    <w:lvl w:ilvl="5">
      <w:start w:val="1"/>
      <w:numFmt w:val="decimal"/>
      <w:lvlText w:val="%1.%2.%3.%4.%5.%6"/>
      <w:lvlJc w:val="start"/>
      <w:pPr>
        <w:tabs>
          <w:tab w:val="num" w:pos="1080"/>
        </w:tabs>
        <w:ind w:start="1080" w:hanging="1080"/>
      </w:pPr>
      <w:rPr>
        <w:u w:val="none"/>
      </w:rPr>
    </w:lvl>
    <w:lvl w:ilvl="6">
      <w:start w:val="1"/>
      <w:numFmt w:val="decimal"/>
      <w:lvlText w:val="%1.%2.%3.%4.%5.%6.%7"/>
      <w:lvlJc w:val="start"/>
      <w:pPr>
        <w:tabs>
          <w:tab w:val="num" w:pos="1080"/>
        </w:tabs>
        <w:ind w:start="1080" w:hanging="1080"/>
      </w:pPr>
      <w:rPr>
        <w:u w:val="none"/>
      </w:rPr>
    </w:lvl>
    <w:lvl w:ilvl="7">
      <w:start w:val="1"/>
      <w:numFmt w:val="decimal"/>
      <w:lvlText w:val="%1.%2.%3.%4.%5.%6.%7.%8"/>
      <w:lvlJc w:val="start"/>
      <w:pPr>
        <w:tabs>
          <w:tab w:val="num" w:pos="1440"/>
        </w:tabs>
        <w:ind w:start="1440" w:hanging="1440"/>
      </w:pPr>
      <w:rPr>
        <w:u w:val="none"/>
      </w:rPr>
    </w:lvl>
    <w:lvl w:ilvl="8">
      <w:start w:val="1"/>
      <w:numFmt w:val="decimal"/>
      <w:lvlText w:val="%1.%2.%3.%4.%5.%6.%7.%8.%9"/>
      <w:lvlJc w:val="start"/>
      <w:pPr>
        <w:tabs>
          <w:tab w:val="num" w:pos="1440"/>
        </w:tabs>
        <w:ind w:start="1440" w:hanging="1440"/>
      </w:pPr>
      <w:rPr>
        <w:u w:val="none"/>
      </w:rPr>
    </w:lvl>
  </w:abstractNum>
  <w:abstractNum w:abstractNumId="6">
    <w:lvl w:ilvl="0">
      <w:start w:val="1"/>
      <w:numFmt w:val="lowerRoman"/>
      <w:lvlText w:val="%1)"/>
      <w:lvlJc w:val="start"/>
      <w:pPr>
        <w:tabs>
          <w:tab w:val="num" w:pos="1440"/>
        </w:tabs>
        <w:ind w:start="1440" w:hanging="720"/>
      </w:pPr>
      <w:rPr/>
    </w:lvl>
  </w:abstractNum>
  <w:abstractNum w:abstractNumId="7">
    <w:lvl w:ilvl="0">
      <w:start w:val="1"/>
      <w:numFmt w:val="upperRoman"/>
      <w:lvlText w:val="(%1)"/>
      <w:lvlJc w:val="start"/>
      <w:pPr>
        <w:tabs>
          <w:tab w:val="num" w:pos="2160"/>
        </w:tabs>
        <w:ind w:start="2160" w:hanging="720"/>
      </w:pPr>
      <w:rPr/>
    </w:lvl>
  </w:abstractNum>
  <w:abstractNum w:abstractNumId="8">
    <w:lvl w:ilvl="0">
      <w:start w:val="4"/>
      <w:numFmt w:val="decimal"/>
      <w:lvlText w:val="%1"/>
      <w:lvlJc w:val="start"/>
      <w:pPr>
        <w:tabs>
          <w:tab w:val="num" w:pos="720"/>
        </w:tabs>
        <w:ind w:start="720" w:hanging="720"/>
      </w:pPr>
      <w:rPr/>
    </w:lvl>
    <w:lvl w:ilvl="1">
      <w:start w:val="1"/>
      <w:numFmt w:val="decimal"/>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720"/>
        </w:tabs>
        <w:ind w:start="720" w:hanging="72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080"/>
        </w:tabs>
        <w:ind w:start="1080" w:hanging="108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440"/>
        </w:tabs>
        <w:ind w:start="1440" w:hanging="1440"/>
      </w:pPr>
      <w:rPr/>
    </w:lvl>
  </w:abstractNum>
  <w:abstractNum w:abstractNumId="9">
    <w:lvl w:ilvl="0">
      <w:start w:val="6"/>
      <w:numFmt w:val="decimal"/>
      <w:lvlText w:val="%1"/>
      <w:lvlJc w:val="start"/>
      <w:pPr>
        <w:tabs>
          <w:tab w:val="num" w:pos="720"/>
        </w:tabs>
        <w:ind w:start="720" w:hanging="720"/>
      </w:pPr>
      <w:rPr>
        <w:u w:val="none"/>
      </w:rPr>
    </w:lvl>
    <w:lvl w:ilvl="1">
      <w:start w:val="1"/>
      <w:numFmt w:val="decimal"/>
      <w:lvlText w:val="%1.%2"/>
      <w:lvlJc w:val="start"/>
      <w:pPr>
        <w:tabs>
          <w:tab w:val="num" w:pos="720"/>
        </w:tabs>
        <w:ind w:start="720" w:hanging="720"/>
      </w:pPr>
      <w:rPr>
        <w:u w:val="none"/>
      </w:rPr>
    </w:lvl>
    <w:lvl w:ilvl="2">
      <w:start w:val="1"/>
      <w:numFmt w:val="decimal"/>
      <w:lvlText w:val="%1.%2.%3"/>
      <w:lvlJc w:val="start"/>
      <w:pPr>
        <w:tabs>
          <w:tab w:val="num" w:pos="720"/>
        </w:tabs>
        <w:ind w:start="720" w:hanging="720"/>
      </w:pPr>
      <w:rPr>
        <w:u w:val="none"/>
      </w:rPr>
    </w:lvl>
    <w:lvl w:ilvl="3">
      <w:start w:val="1"/>
      <w:numFmt w:val="decimal"/>
      <w:lvlText w:val="%1.%2.%3.%4"/>
      <w:lvlJc w:val="start"/>
      <w:pPr>
        <w:tabs>
          <w:tab w:val="num" w:pos="720"/>
        </w:tabs>
        <w:ind w:start="720" w:hanging="720"/>
      </w:pPr>
      <w:rPr>
        <w:u w:val="none"/>
      </w:rPr>
    </w:lvl>
    <w:lvl w:ilvl="4">
      <w:start w:val="1"/>
      <w:numFmt w:val="decimal"/>
      <w:lvlText w:val="%1.%2.%3.%4.%5"/>
      <w:lvlJc w:val="start"/>
      <w:pPr>
        <w:tabs>
          <w:tab w:val="num" w:pos="720"/>
        </w:tabs>
        <w:ind w:start="720" w:hanging="720"/>
      </w:pPr>
      <w:rPr>
        <w:u w:val="none"/>
      </w:rPr>
    </w:lvl>
    <w:lvl w:ilvl="5">
      <w:start w:val="1"/>
      <w:numFmt w:val="decimal"/>
      <w:lvlText w:val="%1.%2.%3.%4.%5.%6"/>
      <w:lvlJc w:val="start"/>
      <w:pPr>
        <w:tabs>
          <w:tab w:val="num" w:pos="1080"/>
        </w:tabs>
        <w:ind w:start="1080" w:hanging="1080"/>
      </w:pPr>
      <w:rPr>
        <w:u w:val="none"/>
      </w:rPr>
    </w:lvl>
    <w:lvl w:ilvl="6">
      <w:start w:val="1"/>
      <w:numFmt w:val="decimal"/>
      <w:lvlText w:val="%1.%2.%3.%4.%5.%6.%7"/>
      <w:lvlJc w:val="start"/>
      <w:pPr>
        <w:tabs>
          <w:tab w:val="num" w:pos="1080"/>
        </w:tabs>
        <w:ind w:start="1080" w:hanging="1080"/>
      </w:pPr>
      <w:rPr>
        <w:u w:val="none"/>
      </w:rPr>
    </w:lvl>
    <w:lvl w:ilvl="7">
      <w:start w:val="1"/>
      <w:numFmt w:val="decimal"/>
      <w:lvlText w:val="%1.%2.%3.%4.%5.%6.%7.%8"/>
      <w:lvlJc w:val="start"/>
      <w:pPr>
        <w:tabs>
          <w:tab w:val="num" w:pos="1440"/>
        </w:tabs>
        <w:ind w:start="1440" w:hanging="1440"/>
      </w:pPr>
      <w:rPr>
        <w:u w:val="none"/>
      </w:rPr>
    </w:lvl>
    <w:lvl w:ilvl="8">
      <w:start w:val="1"/>
      <w:numFmt w:val="decimal"/>
      <w:lvlText w:val="%1.%2.%3.%4.%5.%6.%7.%8.%9"/>
      <w:lvlJc w:val="start"/>
      <w:pPr>
        <w:tabs>
          <w:tab w:val="num" w:pos="1440"/>
        </w:tabs>
        <w:ind w:start="1440" w:hanging="1440"/>
      </w:pPr>
      <w:rPr>
        <w:u w:val="none"/>
      </w:rPr>
    </w:lvl>
  </w:abstractNum>
  <w:abstractNum w:abstractNumId="10">
    <w:lvl w:ilvl="0">
      <w:start w:val="3"/>
      <w:numFmt w:val="upperLetter"/>
      <w:lvlText w:val="(%1)"/>
      <w:lvlJc w:val="start"/>
      <w:pPr>
        <w:tabs>
          <w:tab w:val="num" w:pos="2160"/>
        </w:tabs>
        <w:ind w:start="2160" w:hanging="720"/>
      </w:pPr>
      <w:rPr/>
    </w:lvl>
  </w:abstractNum>
  <w:abstractNum w:abstractNumId="11">
    <w:lvl w:ilvl="0">
      <w:start w:val="3"/>
      <w:numFmt w:val="decimal"/>
      <w:lvlText w:val="%1"/>
      <w:lvlJc w:val="start"/>
      <w:pPr>
        <w:tabs>
          <w:tab w:val="num" w:pos="720"/>
        </w:tabs>
        <w:ind w:start="720" w:hanging="720"/>
      </w:pPr>
      <w:rPr>
        <w:u w:val="none"/>
      </w:rPr>
    </w:lvl>
    <w:lvl w:ilvl="1">
      <w:start w:val="1"/>
      <w:numFmt w:val="decimal"/>
      <w:lvlText w:val="%1.%2"/>
      <w:lvlJc w:val="start"/>
      <w:pPr>
        <w:tabs>
          <w:tab w:val="num" w:pos="720"/>
        </w:tabs>
        <w:ind w:start="720" w:hanging="720"/>
      </w:pPr>
      <w:rPr>
        <w:u w:val="none"/>
      </w:rPr>
    </w:lvl>
    <w:lvl w:ilvl="2">
      <w:start w:val="1"/>
      <w:numFmt w:val="decimal"/>
      <w:lvlText w:val="%1.%2.%3"/>
      <w:lvlJc w:val="start"/>
      <w:pPr>
        <w:tabs>
          <w:tab w:val="num" w:pos="720"/>
        </w:tabs>
        <w:ind w:start="720" w:hanging="720"/>
      </w:pPr>
      <w:rPr>
        <w:u w:val="none"/>
      </w:rPr>
    </w:lvl>
    <w:lvl w:ilvl="3">
      <w:start w:val="1"/>
      <w:numFmt w:val="decimal"/>
      <w:lvlText w:val="%1.%2.%3.%4"/>
      <w:lvlJc w:val="start"/>
      <w:pPr>
        <w:tabs>
          <w:tab w:val="num" w:pos="720"/>
        </w:tabs>
        <w:ind w:start="720" w:hanging="720"/>
      </w:pPr>
      <w:rPr>
        <w:u w:val="none"/>
      </w:rPr>
    </w:lvl>
    <w:lvl w:ilvl="4">
      <w:start w:val="1"/>
      <w:numFmt w:val="decimal"/>
      <w:lvlText w:val="%1.%2.%3.%4.%5"/>
      <w:lvlJc w:val="start"/>
      <w:pPr>
        <w:tabs>
          <w:tab w:val="num" w:pos="720"/>
        </w:tabs>
        <w:ind w:start="720" w:hanging="720"/>
      </w:pPr>
      <w:rPr>
        <w:u w:val="none"/>
      </w:rPr>
    </w:lvl>
    <w:lvl w:ilvl="5">
      <w:start w:val="1"/>
      <w:numFmt w:val="decimal"/>
      <w:lvlText w:val="%1.%2.%3.%4.%5.%6"/>
      <w:lvlJc w:val="start"/>
      <w:pPr>
        <w:tabs>
          <w:tab w:val="num" w:pos="1080"/>
        </w:tabs>
        <w:ind w:start="1080" w:hanging="1080"/>
      </w:pPr>
      <w:rPr>
        <w:u w:val="none"/>
      </w:rPr>
    </w:lvl>
    <w:lvl w:ilvl="6">
      <w:start w:val="1"/>
      <w:numFmt w:val="decimal"/>
      <w:lvlText w:val="%1.%2.%3.%4.%5.%6.%7"/>
      <w:lvlJc w:val="start"/>
      <w:pPr>
        <w:tabs>
          <w:tab w:val="num" w:pos="1080"/>
        </w:tabs>
        <w:ind w:start="1080" w:hanging="1080"/>
      </w:pPr>
      <w:rPr>
        <w:u w:val="none"/>
      </w:rPr>
    </w:lvl>
    <w:lvl w:ilvl="7">
      <w:start w:val="1"/>
      <w:numFmt w:val="decimal"/>
      <w:lvlText w:val="%1.%2.%3.%4.%5.%6.%7.%8"/>
      <w:lvlJc w:val="start"/>
      <w:pPr>
        <w:tabs>
          <w:tab w:val="num" w:pos="1440"/>
        </w:tabs>
        <w:ind w:start="1440" w:hanging="1440"/>
      </w:pPr>
      <w:rPr>
        <w:u w:val="none"/>
      </w:rPr>
    </w:lvl>
    <w:lvl w:ilvl="8">
      <w:start w:val="1"/>
      <w:numFmt w:val="decimal"/>
      <w:lvlText w:val="%1.%2.%3.%4.%5.%6.%7.%8.%9"/>
      <w:lvlJc w:val="start"/>
      <w:pPr>
        <w:tabs>
          <w:tab w:val="num" w:pos="1440"/>
        </w:tabs>
        <w:ind w:start="1440" w:hanging="1440"/>
      </w:pPr>
      <w:rPr>
        <w:u w:val="none"/>
      </w:rPr>
    </w:lvl>
  </w:abstractNum>
  <w:abstractNum w:abstractNumId="12">
    <w:lvl w:ilvl="0">
      <w:start w:val="5"/>
      <w:numFmt w:val="decimal"/>
      <w:lvlText w:val="%1"/>
      <w:lvlJc w:val="start"/>
      <w:pPr>
        <w:tabs>
          <w:tab w:val="num" w:pos="720"/>
        </w:tabs>
        <w:ind w:start="720" w:hanging="720"/>
      </w:pPr>
      <w:rPr/>
    </w:lvl>
    <w:lvl w:ilvl="1">
      <w:start w:val="1"/>
      <w:numFmt w:val="decimal"/>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720"/>
        </w:tabs>
        <w:ind w:start="720" w:hanging="72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080"/>
        </w:tabs>
        <w:ind w:start="1080" w:hanging="108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440"/>
        </w:tabs>
        <w:ind w:start="1440" w:hanging="1440"/>
      </w:pPr>
      <w:rPr/>
    </w:lvl>
  </w:abstractNum>
  <w:abstractNum w:abstractNumId="13">
    <w:lvl w:ilvl="0">
      <w:start w:val="14"/>
      <w:numFmt w:val="upperLetter"/>
      <w:lvlText w:val="(%1)"/>
      <w:lvlJc w:val="start"/>
      <w:pPr>
        <w:tabs>
          <w:tab w:val="num" w:pos="2160"/>
        </w:tabs>
        <w:ind w:start="2160" w:hanging="720"/>
      </w:pPr>
      <w:rPr/>
    </w:lvl>
  </w:abstractNum>
  <w:abstractNum w:abstractNumId="14">
    <w:lvl w:ilvl="0">
      <w:start w:val="2"/>
      <w:numFmt w:val="decimal"/>
      <w:lvlText w:val="%1"/>
      <w:lvlJc w:val="start"/>
      <w:pPr>
        <w:tabs>
          <w:tab w:val="num" w:pos="720"/>
        </w:tabs>
        <w:ind w:start="720" w:hanging="720"/>
      </w:pPr>
      <w:rPr>
        <w:u w:val="none"/>
      </w:rPr>
    </w:lvl>
    <w:lvl w:ilvl="1">
      <w:start w:val="1"/>
      <w:numFmt w:val="decimal"/>
      <w:lvlText w:val="%1.%2"/>
      <w:lvlJc w:val="start"/>
      <w:pPr>
        <w:tabs>
          <w:tab w:val="num" w:pos="720"/>
        </w:tabs>
        <w:ind w:start="720" w:hanging="720"/>
      </w:pPr>
      <w:rPr>
        <w:u w:val="none"/>
      </w:rPr>
    </w:lvl>
    <w:lvl w:ilvl="2">
      <w:start w:val="1"/>
      <w:numFmt w:val="decimal"/>
      <w:lvlText w:val="%1.%2.%3"/>
      <w:lvlJc w:val="start"/>
      <w:pPr>
        <w:tabs>
          <w:tab w:val="num" w:pos="720"/>
        </w:tabs>
        <w:ind w:start="720" w:hanging="720"/>
      </w:pPr>
      <w:rPr>
        <w:u w:val="none"/>
      </w:rPr>
    </w:lvl>
    <w:lvl w:ilvl="3">
      <w:start w:val="1"/>
      <w:numFmt w:val="decimal"/>
      <w:lvlText w:val="%1.%2.%3.%4"/>
      <w:lvlJc w:val="start"/>
      <w:pPr>
        <w:tabs>
          <w:tab w:val="num" w:pos="720"/>
        </w:tabs>
        <w:ind w:start="720" w:hanging="720"/>
      </w:pPr>
      <w:rPr>
        <w:u w:val="none"/>
      </w:rPr>
    </w:lvl>
    <w:lvl w:ilvl="4">
      <w:start w:val="1"/>
      <w:numFmt w:val="decimal"/>
      <w:lvlText w:val="%1.%2.%3.%4.%5"/>
      <w:lvlJc w:val="start"/>
      <w:pPr>
        <w:tabs>
          <w:tab w:val="num" w:pos="720"/>
        </w:tabs>
        <w:ind w:start="720" w:hanging="720"/>
      </w:pPr>
      <w:rPr>
        <w:u w:val="none"/>
      </w:rPr>
    </w:lvl>
    <w:lvl w:ilvl="5">
      <w:start w:val="1"/>
      <w:numFmt w:val="decimal"/>
      <w:lvlText w:val="%1.%2.%3.%4.%5.%6"/>
      <w:lvlJc w:val="start"/>
      <w:pPr>
        <w:tabs>
          <w:tab w:val="num" w:pos="1080"/>
        </w:tabs>
        <w:ind w:start="1080" w:hanging="1080"/>
      </w:pPr>
      <w:rPr>
        <w:u w:val="none"/>
      </w:rPr>
    </w:lvl>
    <w:lvl w:ilvl="6">
      <w:start w:val="1"/>
      <w:numFmt w:val="decimal"/>
      <w:lvlText w:val="%1.%2.%3.%4.%5.%6.%7"/>
      <w:lvlJc w:val="start"/>
      <w:pPr>
        <w:tabs>
          <w:tab w:val="num" w:pos="1080"/>
        </w:tabs>
        <w:ind w:start="1080" w:hanging="1080"/>
      </w:pPr>
      <w:rPr>
        <w:u w:val="none"/>
      </w:rPr>
    </w:lvl>
    <w:lvl w:ilvl="7">
      <w:start w:val="1"/>
      <w:numFmt w:val="decimal"/>
      <w:lvlText w:val="%1.%2.%3.%4.%5.%6.%7.%8"/>
      <w:lvlJc w:val="start"/>
      <w:pPr>
        <w:tabs>
          <w:tab w:val="num" w:pos="1440"/>
        </w:tabs>
        <w:ind w:start="1440" w:hanging="1440"/>
      </w:pPr>
      <w:rPr>
        <w:u w:val="none"/>
      </w:rPr>
    </w:lvl>
    <w:lvl w:ilvl="8">
      <w:start w:val="1"/>
      <w:numFmt w:val="decimal"/>
      <w:lvlText w:val="%1.%2.%3.%4.%5.%6.%7.%8.%9"/>
      <w:lvlJc w:val="start"/>
      <w:pPr>
        <w:tabs>
          <w:tab w:val="num" w:pos="1440"/>
        </w:tabs>
        <w:ind w:start="1440" w:hanging="144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4">
    <w:name w:val="heading 4"/>
    <w:basedOn w:val="Normal"/>
    <w:next w:val="Normal"/>
    <w:qFormat/>
    <w:pPr>
      <w:keepNext w:val="true"/>
      <w:numPr>
        <w:ilvl w:val="3"/>
        <w:numId w:val="1"/>
      </w:numPr>
      <w:outlineLvl w:val="3"/>
    </w:pPr>
    <w:rPr>
      <w:b/>
      <w:u w:val="single"/>
    </w:rPr>
  </w:style>
  <w:style w:type="paragraph" w:styleId="Heading5">
    <w:name w:val="heading 5"/>
    <w:basedOn w:val="Normal"/>
    <w:next w:val="Normal"/>
    <w:qFormat/>
    <w:pPr>
      <w:keepNext w:val="true"/>
      <w:numPr>
        <w:ilvl w:val="4"/>
        <w:numId w:val="1"/>
      </w:numPr>
      <w:jc w:val="center"/>
      <w:outlineLvl w:val="4"/>
    </w:pPr>
    <w:rPr>
      <w:b/>
      <w:u w:val="single"/>
    </w:rPr>
  </w:style>
  <w:style w:type="paragraph" w:styleId="Heading6">
    <w:name w:val="heading 6"/>
    <w:basedOn w:val="Normal"/>
    <w:next w:val="Normal"/>
    <w:qFormat/>
    <w:pPr>
      <w:keepNext w:val="true"/>
      <w:numPr>
        <w:ilvl w:val="5"/>
        <w:numId w:val="1"/>
      </w:numPr>
      <w:spacing w:lineRule="auto" w:line="216"/>
      <w:outlineLvl w:val="5"/>
    </w:pPr>
    <w:rPr>
      <w:b/>
      <w:i/>
      <w:sz w:val="24"/>
      <w:lang w:eastAsia="en-US"/>
    </w:rPr>
  </w:style>
  <w:style w:type="paragraph" w:styleId="Heading7">
    <w:name w:val="heading 7"/>
    <w:basedOn w:val="Normal"/>
    <w:next w:val="Normal"/>
    <w:qFormat/>
    <w:pPr>
      <w:keepNext w:val="true"/>
      <w:numPr>
        <w:ilvl w:val="6"/>
        <w:numId w:val="1"/>
      </w:numPr>
      <w:jc w:val="center"/>
      <w:outlineLvl w:val="6"/>
    </w:pPr>
    <w:rPr>
      <w:sz w:val="32"/>
    </w:rPr>
  </w:style>
  <w:style w:type="character" w:styleId="WW8Num2z0">
    <w:name w:val="WW8Num2z0"/>
    <w:qFormat/>
    <w:rPr/>
  </w:style>
  <w:style w:type="character" w:styleId="WW8Num3z0">
    <w:name w:val="WW8Num3z0"/>
    <w:qFormat/>
    <w:rPr/>
  </w:style>
  <w:style w:type="character" w:styleId="WW8Num4z0">
    <w:name w:val="WW8Num4z0"/>
    <w:qFormat/>
    <w:rPr>
      <w:rFonts w:ascii="Wingdings" w:hAnsi="Wingdings" w:cs="Wingdings"/>
    </w:rPr>
  </w:style>
  <w:style w:type="character" w:styleId="WW8Num5z0">
    <w:name w:val="WW8Num5z0"/>
    <w:qFormat/>
    <w:rPr>
      <w:rFonts w:ascii="Wingdings" w:hAnsi="Wingdings" w:cs="Wingdings"/>
    </w:rPr>
  </w:style>
  <w:style w:type="character" w:styleId="WW8Num6z0">
    <w:name w:val="WW8Num6z0"/>
    <w:qFormat/>
    <w:rPr/>
  </w:style>
  <w:style w:type="character" w:styleId="WW8Num7z0">
    <w:name w:val="WW8Num7z0"/>
    <w:qFormat/>
    <w:rPr>
      <w:rFonts w:ascii="Wingdings" w:hAnsi="Wingdings" w:cs="Wingdings"/>
    </w:rPr>
  </w:style>
  <w:style w:type="character" w:styleId="WW8Num8z0">
    <w:name w:val="WW8Num8z0"/>
    <w:qFormat/>
    <w:rPr/>
  </w:style>
  <w:style w:type="character" w:styleId="WW8Num9z0">
    <w:name w:val="WW8Num9z0"/>
    <w:qFormat/>
    <w:rPr>
      <w:rFonts w:ascii="Wingdings" w:hAnsi="Wingdings" w:cs="Wingdings"/>
    </w:rPr>
  </w:style>
  <w:style w:type="character" w:styleId="WW8Num10z0">
    <w:name w:val="WW8Num10z0"/>
    <w:qFormat/>
    <w:rPr/>
  </w:style>
  <w:style w:type="character" w:styleId="WW8Num11z0">
    <w:name w:val="WW8Num11z0"/>
    <w:qFormat/>
    <w:rPr>
      <w:b/>
      <w:u w:val="none"/>
    </w:rPr>
  </w:style>
  <w:style w:type="character" w:styleId="WW8Num13z0">
    <w:name w:val="WW8Num13z0"/>
    <w:qFormat/>
    <w:rPr>
      <w:rFonts w:ascii="Symbol" w:hAnsi="Symbol" w:cs="Symbol"/>
    </w:rPr>
  </w:style>
  <w:style w:type="character" w:styleId="WW8Num14z0">
    <w:name w:val="WW8Num14z0"/>
    <w:qFormat/>
    <w:rPr/>
  </w:style>
  <w:style w:type="character" w:styleId="WW8Num16z0">
    <w:name w:val="WW8Num16z0"/>
    <w:qFormat/>
    <w:rPr/>
  </w:style>
  <w:style w:type="character" w:styleId="WW8Num17z0">
    <w:name w:val="WW8Num17z0"/>
    <w:qFormat/>
    <w:rPr>
      <w:u w:val="none"/>
    </w:rPr>
  </w:style>
  <w:style w:type="character" w:styleId="WW8Num19z0">
    <w:name w:val="WW8Num19z0"/>
    <w:qFormat/>
    <w:rPr>
      <w:u w:val="none"/>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6z0">
    <w:name w:val="WW8Num26z0"/>
    <w:qFormat/>
    <w:rPr/>
  </w:style>
  <w:style w:type="character" w:styleId="WW8Num27z0">
    <w:name w:val="WW8Num27z0"/>
    <w:qFormat/>
    <w:rPr/>
  </w:style>
  <w:style w:type="character" w:styleId="WW8Num28z0">
    <w:name w:val="WW8Num28z0"/>
    <w:qFormat/>
    <w:rPr/>
  </w:style>
  <w:style w:type="character" w:styleId="WW8Num29z0">
    <w:name w:val="WW8Num29z0"/>
    <w:qFormat/>
    <w:rPr/>
  </w:style>
  <w:style w:type="character" w:styleId="WW8Num30z0">
    <w:name w:val="WW8Num30z0"/>
    <w:qFormat/>
    <w:rPr>
      <w:rFonts w:ascii="Wingdings" w:hAnsi="Wingdings" w:cs="Wingdings"/>
    </w:rPr>
  </w:style>
  <w:style w:type="character" w:styleId="WW8Num31z0">
    <w:name w:val="WW8Num31z0"/>
    <w:qFormat/>
    <w:rPr/>
  </w:style>
  <w:style w:type="character" w:styleId="WW8Num33z0">
    <w:name w:val="WW8Num33z0"/>
    <w:qFormat/>
    <w:rPr/>
  </w:style>
  <w:style w:type="character" w:styleId="WW8Num34z0">
    <w:name w:val="WW8Num34z0"/>
    <w:qFormat/>
    <w:rPr/>
  </w:style>
  <w:style w:type="character" w:styleId="WW8Num35z0">
    <w:name w:val="WW8Num35z0"/>
    <w:qFormat/>
    <w:rPr/>
  </w:style>
  <w:style w:type="character" w:styleId="WW8Num36z0">
    <w:name w:val="WW8Num36z0"/>
    <w:qFormat/>
    <w:rPr>
      <w:rFonts w:ascii="Wingdings" w:hAnsi="Wingdings" w:cs="Wingdings"/>
    </w:rPr>
  </w:style>
  <w:style w:type="character" w:styleId="WW8Num37z0">
    <w:name w:val="WW8Num37z0"/>
    <w:qFormat/>
    <w:rPr/>
  </w:style>
  <w:style w:type="character" w:styleId="WW8Num37z1">
    <w:name w:val="WW8Num37z1"/>
    <w:qFormat/>
    <w:rPr>
      <w:u w:val="none"/>
    </w:rPr>
  </w:style>
  <w:style w:type="character" w:styleId="WW8Num38z0">
    <w:name w:val="WW8Num38z0"/>
    <w:qFormat/>
    <w:rPr/>
  </w:style>
  <w:style w:type="character" w:styleId="WW8Num39z0">
    <w:name w:val="WW8Num39z0"/>
    <w:qFormat/>
    <w:rPr/>
  </w:style>
  <w:style w:type="character" w:styleId="WW8Num41z0">
    <w:name w:val="WW8Num41z0"/>
    <w:qFormat/>
    <w:rPr/>
  </w:style>
  <w:style w:type="character" w:styleId="WW8Num42z0">
    <w:name w:val="WW8Num42z0"/>
    <w:qFormat/>
    <w:rPr>
      <w:u w:val="single"/>
    </w:rPr>
  </w:style>
  <w:style w:type="character" w:styleId="WW8Num43z0">
    <w:name w:val="WW8Num43z0"/>
    <w:qFormat/>
    <w:rPr>
      <w:rFonts w:ascii="Wingdings" w:hAnsi="Wingdings" w:cs="Wingdings"/>
    </w:rPr>
  </w:style>
  <w:style w:type="character" w:styleId="WW8Num45z0">
    <w:name w:val="WW8Num45z0"/>
    <w:qFormat/>
    <w:rPr/>
  </w:style>
  <w:style w:type="character" w:styleId="WW8Num46z0">
    <w:name w:val="WW8Num46z0"/>
    <w:qFormat/>
    <w:rPr>
      <w:rFonts w:ascii="Symbol" w:hAnsi="Symbol" w:cs="Symbol"/>
    </w:rPr>
  </w:style>
  <w:style w:type="character" w:styleId="WW8Num47z0">
    <w:name w:val="WW8Num47z0"/>
    <w:qFormat/>
    <w:rPr/>
  </w:style>
  <w:style w:type="character" w:styleId="WW8Num48z0">
    <w:name w:val="WW8Num48z0"/>
    <w:qFormat/>
    <w:rPr>
      <w:rFonts w:ascii="Wingdings" w:hAnsi="Wingdings" w:cs="Wingdings"/>
    </w:rPr>
  </w:style>
  <w:style w:type="character" w:styleId="WW8Num50z0">
    <w:name w:val="WW8Num50z0"/>
    <w:qFormat/>
    <w:rPr>
      <w:rFonts w:ascii="Symbol" w:hAnsi="Symbol" w:cs="Symbol"/>
    </w:rPr>
  </w:style>
  <w:style w:type="character" w:styleId="WW8Num51z0">
    <w:name w:val="WW8Num51z0"/>
    <w:qFormat/>
    <w:rPr>
      <w:u w:val="single"/>
    </w:rPr>
  </w:style>
  <w:style w:type="character" w:styleId="WW8Num53z0">
    <w:name w:val="WW8Num53z0"/>
    <w:qFormat/>
    <w:rPr/>
  </w:style>
  <w:style w:type="character" w:styleId="WW8Num54z0">
    <w:name w:val="WW8Num54z0"/>
    <w:qFormat/>
    <w:rPr/>
  </w:style>
  <w:style w:type="character" w:styleId="WW8Num55z0">
    <w:name w:val="WW8Num55z0"/>
    <w:qFormat/>
    <w:rPr>
      <w:rFonts w:ascii="Wingdings" w:hAnsi="Wingdings" w:cs="Wingdings"/>
    </w:rPr>
  </w:style>
  <w:style w:type="character" w:styleId="WW8Num56z0">
    <w:name w:val="WW8Num56z0"/>
    <w:qFormat/>
    <w:rPr/>
  </w:style>
  <w:style w:type="character" w:styleId="WW8Num58z0">
    <w:name w:val="WW8Num58z0"/>
    <w:qFormat/>
    <w:rPr>
      <w:rFonts w:ascii="Wingdings" w:hAnsi="Wingdings" w:cs="Wingdings"/>
    </w:rPr>
  </w:style>
  <w:style w:type="character" w:styleId="WW8Num59z0">
    <w:name w:val="WW8Num59z0"/>
    <w:qFormat/>
    <w:rPr/>
  </w:style>
  <w:style w:type="character" w:styleId="WW8Num61z0">
    <w:name w:val="WW8Num61z0"/>
    <w:qFormat/>
    <w:rPr/>
  </w:style>
  <w:style w:type="character" w:styleId="WW8Num62z0">
    <w:name w:val="WW8Num62z0"/>
    <w:qFormat/>
    <w:rPr/>
  </w:style>
  <w:style w:type="character" w:styleId="WW8Num63z0">
    <w:name w:val="WW8Num63z0"/>
    <w:qFormat/>
    <w:rPr>
      <w:rFonts w:ascii="Symbol" w:hAnsi="Symbol" w:cs="Symbol"/>
    </w:rPr>
  </w:style>
  <w:style w:type="character" w:styleId="WW8Num64z0">
    <w:name w:val="WW8Num64z0"/>
    <w:qFormat/>
    <w:rPr>
      <w:u w:val="none"/>
    </w:rPr>
  </w:style>
  <w:style w:type="character" w:styleId="WW8Num65z0">
    <w:name w:val="WW8Num65z0"/>
    <w:qFormat/>
    <w:rPr/>
  </w:style>
  <w:style w:type="character" w:styleId="WW8Num66z0">
    <w:name w:val="WW8Num66z0"/>
    <w:qFormat/>
    <w:rPr>
      <w:rFonts w:ascii="Wingdings" w:hAnsi="Wingdings" w:cs="Wingdings"/>
    </w:rPr>
  </w:style>
  <w:style w:type="character" w:styleId="WW8Num68z0">
    <w:name w:val="WW8Num68z0"/>
    <w:qFormat/>
    <w:rPr>
      <w:rFonts w:ascii="Symbol" w:hAnsi="Symbol" w:cs="Symbol"/>
    </w:rPr>
  </w:style>
  <w:style w:type="character" w:styleId="WW8Num69z0">
    <w:name w:val="WW8Num69z0"/>
    <w:qFormat/>
    <w:rPr>
      <w:u w:val="single"/>
    </w:rPr>
  </w:style>
  <w:style w:type="character" w:styleId="WW8Num70z0">
    <w:name w:val="WW8Num70z0"/>
    <w:qFormat/>
    <w:rPr/>
  </w:style>
  <w:style w:type="character" w:styleId="WW8Num71z0">
    <w:name w:val="WW8Num71z0"/>
    <w:qFormat/>
    <w:rPr>
      <w:rFonts w:ascii="Wingdings" w:hAnsi="Wingdings" w:cs="Wingdings"/>
    </w:rPr>
  </w:style>
  <w:style w:type="character" w:styleId="WW8Num72z0">
    <w:name w:val="WW8Num72z0"/>
    <w:qFormat/>
    <w:rPr>
      <w:rFonts w:ascii="Wingdings" w:hAnsi="Wingdings" w:cs="Wingdings"/>
    </w:rPr>
  </w:style>
  <w:style w:type="character" w:styleId="WW8Num73z0">
    <w:name w:val="WW8Num73z0"/>
    <w:qFormat/>
    <w:rPr>
      <w:rFonts w:ascii="Wingdings" w:hAnsi="Wingdings" w:cs="Wingdings"/>
    </w:rPr>
  </w:style>
  <w:style w:type="character" w:styleId="WW8Num74z0">
    <w:name w:val="WW8Num74z0"/>
    <w:qFormat/>
    <w:rPr/>
  </w:style>
  <w:style w:type="character" w:styleId="WW8Num75z0">
    <w:name w:val="WW8Num75z0"/>
    <w:qFormat/>
    <w:rPr/>
  </w:style>
  <w:style w:type="character" w:styleId="WW8Num78z0">
    <w:name w:val="WW8Num78z0"/>
    <w:qFormat/>
    <w:rPr>
      <w:rFonts w:ascii="Wingdings" w:hAnsi="Wingdings" w:cs="Wingdings"/>
    </w:rPr>
  </w:style>
  <w:style w:type="character" w:styleId="WW8Num79z0">
    <w:name w:val="WW8Num79z0"/>
    <w:qFormat/>
    <w:rPr>
      <w:u w:val="none"/>
    </w:rPr>
  </w:style>
  <w:style w:type="character" w:styleId="WW8Num80z0">
    <w:name w:val="WW8Num80z0"/>
    <w:qFormat/>
    <w:rPr>
      <w:u w:val="none"/>
    </w:rPr>
  </w:style>
  <w:style w:type="character" w:styleId="WW8Num81z0">
    <w:name w:val="WW8Num81z0"/>
    <w:qFormat/>
    <w:rPr>
      <w:rFonts w:ascii="Wingdings" w:hAnsi="Wingdings" w:cs="Wingdings"/>
    </w:rPr>
  </w:style>
  <w:style w:type="character" w:styleId="WW8Num82z0">
    <w:name w:val="WW8Num82z0"/>
    <w:qFormat/>
    <w:rPr/>
  </w:style>
  <w:style w:type="character" w:styleId="WW8Num83z0">
    <w:name w:val="WW8Num83z0"/>
    <w:qFormat/>
    <w:rPr>
      <w:rFonts w:ascii="Wingdings" w:hAnsi="Wingdings" w:cs="Wingdings"/>
    </w:rPr>
  </w:style>
  <w:style w:type="character" w:styleId="WW8Num84z0">
    <w:name w:val="WW8Num84z0"/>
    <w:qFormat/>
    <w:rPr/>
  </w:style>
  <w:style w:type="character" w:styleId="WW8Num87z0">
    <w:name w:val="WW8Num87z0"/>
    <w:qFormat/>
    <w:rPr>
      <w:u w:val="single"/>
    </w:rPr>
  </w:style>
  <w:style w:type="character" w:styleId="WW8Num88z0">
    <w:name w:val="WW8Num88z0"/>
    <w:qFormat/>
    <w:rPr/>
  </w:style>
  <w:style w:type="character" w:styleId="WW8Num89z0">
    <w:name w:val="WW8Num89z0"/>
    <w:qFormat/>
    <w:rPr/>
  </w:style>
  <w:style w:type="character" w:styleId="WW8Num90z0">
    <w:name w:val="WW8Num90z0"/>
    <w:qFormat/>
    <w:rPr>
      <w:rFonts w:ascii="Wingdings" w:hAnsi="Wingdings" w:cs="Wingdings"/>
    </w:rPr>
  </w:style>
  <w:style w:type="character" w:styleId="WW8Num91z0">
    <w:name w:val="WW8Num91z0"/>
    <w:qFormat/>
    <w:rPr/>
  </w:style>
  <w:style w:type="character" w:styleId="WW8Num92z0">
    <w:name w:val="WW8Num92z0"/>
    <w:qFormat/>
    <w:rPr>
      <w:rFonts w:ascii="Wingdings" w:hAnsi="Wingdings" w:cs="Wingdings"/>
    </w:rPr>
  </w:style>
  <w:style w:type="character" w:styleId="WW8Num93z0">
    <w:name w:val="WW8Num93z0"/>
    <w:qFormat/>
    <w:rPr>
      <w:b/>
    </w:rPr>
  </w:style>
  <w:style w:type="character" w:styleId="WW8Num94z0">
    <w:name w:val="WW8Num94z0"/>
    <w:qFormat/>
    <w:rPr/>
  </w:style>
  <w:style w:type="character" w:styleId="WW8Num95z0">
    <w:name w:val="WW8Num95z0"/>
    <w:qFormat/>
    <w:rPr/>
  </w:style>
  <w:style w:type="character" w:styleId="WW8Num96z0">
    <w:name w:val="WW8Num96z0"/>
    <w:qFormat/>
    <w:rPr/>
  </w:style>
  <w:style w:type="character" w:styleId="WW8Num97z0">
    <w:name w:val="WW8Num97z0"/>
    <w:qFormat/>
    <w:rPr>
      <w:rFonts w:ascii="Wingdings" w:hAnsi="Wingdings" w:cs="Wingdings"/>
    </w:rPr>
  </w:style>
  <w:style w:type="character" w:styleId="WW8Num98z0">
    <w:name w:val="WW8Num98z0"/>
    <w:qFormat/>
    <w:rPr>
      <w:rFonts w:ascii="Wingdings" w:hAnsi="Wingdings" w:cs="Wingdings"/>
    </w:rPr>
  </w:style>
  <w:style w:type="character" w:styleId="WW8Num99z0">
    <w:name w:val="WW8Num99z0"/>
    <w:qFormat/>
    <w:rPr>
      <w:rFonts w:ascii="Wingdings" w:hAnsi="Wingdings" w:cs="Wingdings"/>
    </w:rPr>
  </w:style>
  <w:style w:type="character" w:styleId="WW8Num100z0">
    <w:name w:val="WW8Num100z0"/>
    <w:qFormat/>
    <w:rPr/>
  </w:style>
  <w:style w:type="character" w:styleId="WW8Num101z0">
    <w:name w:val="WW8Num101z0"/>
    <w:qFormat/>
    <w:rPr>
      <w:u w:val="none"/>
    </w:rPr>
  </w:style>
  <w:style w:type="character" w:styleId="WW8Num102z0">
    <w:name w:val="WW8Num102z0"/>
    <w:qFormat/>
    <w:rPr/>
  </w:style>
  <w:style w:type="character" w:styleId="WW8Num103z0">
    <w:name w:val="WW8Num103z0"/>
    <w:qFormat/>
    <w:rPr/>
  </w:style>
  <w:style w:type="character" w:styleId="WW8Num104z0">
    <w:name w:val="WW8Num104z0"/>
    <w:qFormat/>
    <w:rPr/>
  </w:style>
  <w:style w:type="character" w:styleId="WW8Num105z0">
    <w:name w:val="WW8Num105z0"/>
    <w:qFormat/>
    <w:rPr/>
  </w:style>
  <w:style w:type="character" w:styleId="WW8Num106z0">
    <w:name w:val="WW8Num106z0"/>
    <w:qFormat/>
    <w:rPr/>
  </w:style>
  <w:style w:type="character" w:styleId="WW8Num107z0">
    <w:name w:val="WW8Num107z0"/>
    <w:qFormat/>
    <w:rPr/>
  </w:style>
  <w:style w:type="character" w:styleId="WW8Num108z0">
    <w:name w:val="WW8Num108z0"/>
    <w:qFormat/>
    <w:rPr/>
  </w:style>
  <w:style w:type="character" w:styleId="WW8Num109z0">
    <w:name w:val="WW8Num109z0"/>
    <w:qFormat/>
    <w:rPr/>
  </w:style>
  <w:style w:type="character" w:styleId="WW8Num110z0">
    <w:name w:val="WW8Num110z0"/>
    <w:qFormat/>
    <w:rPr/>
  </w:style>
  <w:style w:type="character" w:styleId="WW8Num111z0">
    <w:name w:val="WW8Num111z0"/>
    <w:qFormat/>
    <w:rPr>
      <w:rFonts w:ascii="Wingdings" w:hAnsi="Wingdings" w:cs="Wingdings"/>
    </w:rPr>
  </w:style>
  <w:style w:type="character" w:styleId="WW8Num112z0">
    <w:name w:val="WW8Num112z0"/>
    <w:qFormat/>
    <w:rPr>
      <w:u w:val="none"/>
    </w:rPr>
  </w:style>
  <w:style w:type="character" w:styleId="WW8Num113z0">
    <w:name w:val="WW8Num113z0"/>
    <w:qFormat/>
    <w:rPr/>
  </w:style>
  <w:style w:type="character" w:styleId="WW8Num114z0">
    <w:name w:val="WW8Num114z0"/>
    <w:qFormat/>
    <w:rPr/>
  </w:style>
  <w:style w:type="character" w:styleId="WW8Num115z0">
    <w:name w:val="WW8Num115z0"/>
    <w:qFormat/>
    <w:rPr/>
  </w:style>
  <w:style w:type="character" w:styleId="WW8Num116z0">
    <w:name w:val="WW8Num116z0"/>
    <w:qFormat/>
    <w:rPr/>
  </w:style>
  <w:style w:type="character" w:styleId="WW8NumSt37z0">
    <w:name w:val="WW8NumSt37z0"/>
    <w:qFormat/>
    <w:rPr>
      <w:rFonts w:ascii="Wingdings" w:hAnsi="Wingdings" w:cs="Wingdings"/>
    </w:rPr>
  </w:style>
  <w:style w:type="character" w:styleId="WW8NumSt40z0">
    <w:name w:val="WW8NumSt40z0"/>
    <w:qFormat/>
    <w:rPr>
      <w:rFonts w:ascii="Symbol" w:hAnsi="Symbol" w:cs="Symbol"/>
    </w:rPr>
  </w:style>
  <w:style w:type="character" w:styleId="WW8NumSt78z0">
    <w:name w:val="WW8NumSt78z0"/>
    <w:qFormat/>
    <w:rPr>
      <w:rFonts w:ascii="Monotype Sorts" w:hAnsi="Monotype Sorts" w:cs="Monotype Sorts"/>
      <w:sz w:val="28"/>
    </w:rPr>
  </w:style>
  <w:style w:type="character" w:styleId="WW8NumSt79z0">
    <w:name w:val="WW8NumSt79z0"/>
    <w:qFormat/>
    <w:rPr>
      <w:rFonts w:ascii="Monotype Sorts" w:hAnsi="Monotype Sorts" w:cs="Monotype Sorts"/>
      <w:sz w:val="30"/>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rPr>
      <w:color w:val="000080"/>
      <w:u w:val="single"/>
    </w:rPr>
  </w:style>
  <w:style w:type="character" w:styleId="IndexLink">
    <w:name w:val="Index Link"/>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hadow/>
      <w:color w:val="000000"/>
      <w:lang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TOC1">
    <w:name w:val="toc 1"/>
    <w:basedOn w:val="Normal"/>
    <w:next w:val="Normal"/>
    <w:pPr>
      <w:tabs>
        <w:tab w:val="clear" w:pos="720"/>
        <w:tab w:val="right" w:pos="9270" w:leader="none"/>
      </w:tabs>
      <w:spacing w:before="360" w:after="360"/>
    </w:pPr>
    <w:rPr>
      <w:b/>
      <w:caps/>
      <w:sz w:val="22"/>
      <w:u w:val="single"/>
      <w:lang w:val="en-CA"/>
    </w:rPr>
  </w:style>
  <w:style w:type="paragraph" w:styleId="TOC2">
    <w:name w:val="toc 2"/>
    <w:basedOn w:val="Normal"/>
    <w:next w:val="Normal"/>
    <w:pPr>
      <w:tabs>
        <w:tab w:val="clear" w:pos="720"/>
        <w:tab w:val="right" w:pos="9270" w:leader="none"/>
      </w:tabs>
    </w:pPr>
    <w:rPr>
      <w:b/>
      <w:smallCaps/>
      <w:sz w:val="22"/>
      <w:lang w:val="en-CA"/>
    </w:rPr>
  </w:style>
  <w:style w:type="paragraph" w:styleId="TOC3">
    <w:name w:val="toc 3"/>
    <w:basedOn w:val="Normal"/>
    <w:next w:val="Normal"/>
    <w:pPr>
      <w:tabs>
        <w:tab w:val="clear" w:pos="720"/>
        <w:tab w:val="right" w:pos="9270" w:leader="none"/>
      </w:tabs>
    </w:pPr>
    <w:rPr>
      <w:b/>
      <w:smallCaps/>
      <w:sz w:val="22"/>
      <w:lang w:val="en-CA"/>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1999-10-18T20:24:00Z</dcterms:created>
  <dc:creator>scott_bolton</dc:creator>
  <dc:description/>
  <dc:language>en-CA</dc:language>
  <cp:lastModifiedBy>scott_bolton</cp:lastModifiedBy>
  <cp:lastPrinted>1999-10-18T16:22:00Z</cp:lastPrinted>
  <dcterms:modified xsi:type="dcterms:W3CDTF">1999-10-19T13:59:00Z</dcterms:modified>
  <cp:revision>4</cp:revision>
  <dc:subject/>
  <dc:title>TARIFF</dc:title>
</cp:coreProperties>
</file>