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Arial" w:hAnsi="Arial" w:cs="Arial"/>
          <w:caps/>
          <w:sz w:val="28"/>
        </w:rPr>
      </w:pPr>
      <w:r>
        <w:rPr>
          <w:rFonts w:cs="Arial" w:ascii="Arial" w:hAnsi="Arial"/>
          <w:caps/>
          <w:sz w:val="28"/>
        </w:rPr>
        <w:t>Michael F. Korpi</w:t>
      </w:r>
    </w:p>
    <w:p>
      <w:pPr>
        <w:pStyle w:val="Normal"/>
        <w:rPr>
          <w:rFonts w:ascii="Arial" w:hAnsi="Arial" w:cs="Arial"/>
          <w:b/>
          <w:bCs/>
        </w:rPr>
      </w:pPr>
      <w:r>
        <w:rPr>
          <w:rFonts w:cs="Arial" w:ascii="Arial" w:hAnsi="Arial"/>
          <w:b/>
          <w:bCs/>
        </w:rPr>
        <w:t>Professor and Chair, Department of Communication Studies</w:t>
      </w:r>
    </w:p>
    <w:p>
      <w:pPr>
        <w:pStyle w:val="Normal"/>
        <w:rPr>
          <w:rFonts w:ascii="Arial" w:hAnsi="Arial" w:cs="Arial"/>
          <w:b/>
          <w:bCs/>
        </w:rPr>
      </w:pPr>
      <w:r>
        <w:rPr>
          <w:rFonts w:cs="Arial" w:ascii="Arial" w:hAnsi="Arial"/>
          <w:b/>
          <w:bCs/>
        </w:rPr>
        <w:t>Director, New Communication Technologies Project</w:t>
      </w:r>
    </w:p>
    <w:p>
      <w:pPr>
        <w:pStyle w:val="Normal"/>
        <w:rPr>
          <w:rFonts w:ascii="Arial" w:hAnsi="Arial" w:cs="Arial"/>
          <w:b/>
          <w:bCs/>
        </w:rPr>
      </w:pPr>
      <w:r>
        <w:rPr>
          <w:rFonts w:cs="Arial" w:ascii="Arial" w:hAnsi="Arial"/>
          <w:b/>
          <w:bCs/>
        </w:rPr>
        <w:t>Acting-Director, Institute for Technology Innovation Management</w:t>
      </w:r>
    </w:p>
    <w:p>
      <w:pPr>
        <w:pStyle w:val="Normal"/>
        <w:rPr>
          <w:rFonts w:ascii="Arial" w:hAnsi="Arial" w:cs="Arial"/>
          <w:b/>
          <w:bCs/>
          <w:sz w:val="20"/>
        </w:rPr>
      </w:pPr>
      <w:r>
        <w:rPr>
          <w:rFonts w:cs="Arial" w:ascii="Arial" w:hAnsi="Arial"/>
          <w:b/>
          <w:bCs/>
        </w:rPr>
        <w:t>Baylor University</w:t>
      </w:r>
    </w:p>
    <w:p>
      <w:pPr>
        <w:pStyle w:val="Normal"/>
        <w:rPr>
          <w:rFonts w:ascii="Arial" w:hAnsi="Arial" w:cs="Arial"/>
          <w:b/>
          <w:bCs/>
          <w:sz w:val="20"/>
        </w:rPr>
      </w:pPr>
      <w:r>
        <w:rPr>
          <w:rFonts w:cs="Arial" w:ascii="Arial" w:hAnsi="Arial"/>
          <w:b/>
          <w:bCs/>
          <w:sz w:val="20"/>
        </w:rPr>
      </w:r>
    </w:p>
    <w:p>
      <w:pPr>
        <w:pStyle w:val="Heading2"/>
        <w:ind w:hanging="0" w:start="0"/>
        <w:rPr>
          <w:rFonts w:ascii="Arial" w:hAnsi="Arial" w:cs="Arial"/>
          <w:i/>
          <w:i/>
          <w:iCs/>
          <w:sz w:val="22"/>
        </w:rPr>
      </w:pPr>
      <w:r>
        <w:rPr>
          <w:rFonts w:cs="Arial" w:ascii="Arial" w:hAnsi="Arial"/>
          <w:i/>
          <w:iCs/>
          <w:sz w:val="22"/>
        </w:rPr>
        <w:t>Background</w:t>
      </w:r>
    </w:p>
    <w:p>
      <w:pPr>
        <w:pStyle w:val="Normal"/>
        <w:rPr>
          <w:rFonts w:ascii="Arial" w:hAnsi="Arial" w:cs="Arial"/>
          <w:i/>
          <w:i/>
          <w:iCs/>
          <w:sz w:val="22"/>
        </w:rPr>
      </w:pPr>
      <w:r>
        <w:rPr>
          <w:rFonts w:cs="Arial" w:ascii="Arial" w:hAnsi="Arial"/>
          <w:i/>
          <w:iCs/>
          <w:sz w:val="22"/>
        </w:rPr>
      </w:r>
    </w:p>
    <w:p>
      <w:pPr>
        <w:pStyle w:val="BodyText"/>
        <w:rPr>
          <w:sz w:val="22"/>
        </w:rPr>
      </w:pPr>
      <w:r>
        <w:rPr>
          <w:sz w:val="22"/>
        </w:rPr>
        <w:t>I came to Baylor University in 1982 directly from the Ph.D. program in Communication Studies at the University of Iowa.  New communication technologies attracted me at first because some of them promised to reduce the cost of video and film production.  As a documentary filmmaker, I was always interested in doing more with less.  As a communication researcher, I was interested in the impact of these technologies on the industry, the audience and society.  Along with my colleague Corey Carbonara, I chose to concentrate on applied research in selected communication technology areas: high definition television (HDTV) and digital television (DTV), digital nonlinear editing, broadband video servers, broadband networks, and interactive or enhanced television (iTV/eTV).  I see this approach as the most relevant and useful to Baylor students (a primarily undergraduate population), but even without considering the classroom benefits it has proven to be a very productive course of research.  In addition to teaching and administrative duties, I produce a film or video from time to time, play with new communication technologies, and, if I can squeeze it in, race a Formula 500 car in Sports Car Club of America events.</w:t>
      </w:r>
    </w:p>
    <w:p>
      <w:pPr>
        <w:pStyle w:val="Normal"/>
        <w:rPr>
          <w:sz w:val="22"/>
        </w:rPr>
      </w:pPr>
      <w:r>
        <w:rPr>
          <w:sz w:val="22"/>
        </w:rPr>
      </w:r>
    </w:p>
    <w:p>
      <w:pPr>
        <w:pStyle w:val="Heading1"/>
        <w:ind w:hanging="0" w:start="0"/>
        <w:rPr>
          <w:rFonts w:ascii="Arial" w:hAnsi="Arial" w:cs="Arial"/>
          <w:i/>
          <w:i/>
          <w:iCs/>
          <w:sz w:val="22"/>
        </w:rPr>
      </w:pPr>
      <w:r>
        <w:rPr>
          <w:rFonts w:cs="Arial" w:ascii="Arial" w:hAnsi="Arial"/>
          <w:i/>
          <w:iCs/>
          <w:sz w:val="22"/>
        </w:rPr>
        <w:t>Views on "Business Education in the New Economy"</w:t>
      </w:r>
    </w:p>
    <w:p>
      <w:pPr>
        <w:pStyle w:val="Normal"/>
        <w:rPr>
          <w:rFonts w:ascii="Arial" w:hAnsi="Arial" w:cs="Arial"/>
          <w:i/>
          <w:i/>
          <w:iCs/>
          <w:sz w:val="22"/>
        </w:rPr>
      </w:pPr>
      <w:r>
        <w:rPr>
          <w:rFonts w:cs="Arial" w:ascii="Arial" w:hAnsi="Arial"/>
          <w:i/>
          <w:iCs/>
          <w:sz w:val="22"/>
        </w:rPr>
      </w:r>
    </w:p>
    <w:p>
      <w:pPr>
        <w:pStyle w:val="Normal"/>
        <w:numPr>
          <w:ilvl w:val="0"/>
          <w:numId w:val="2"/>
        </w:numPr>
        <w:tabs>
          <w:tab w:val="clear" w:pos="720"/>
        </w:tabs>
        <w:ind w:hanging="360" w:start="360" w:end="0"/>
        <w:rPr>
          <w:sz w:val="22"/>
        </w:rPr>
      </w:pPr>
      <w:r>
        <w:rPr>
          <w:sz w:val="22"/>
        </w:rPr>
        <w:t>The structure and business of colleges and universities is based on the technology of print on paper.  The relatively high cost of books and journals leads to establishing a shared repository, the library.  We are no longer dependent on the print resources in the library; our own inertia is the primary reason the college is still here; I would argue that the form will inevitably change now that the technological limits have dramatically expanded.</w:t>
      </w:r>
    </w:p>
    <w:p>
      <w:pPr>
        <w:pStyle w:val="Normal"/>
        <w:numPr>
          <w:ilvl w:val="0"/>
          <w:numId w:val="2"/>
        </w:numPr>
        <w:tabs>
          <w:tab w:val="clear" w:pos="720"/>
        </w:tabs>
        <w:ind w:hanging="360" w:start="360" w:end="0"/>
        <w:rPr>
          <w:sz w:val="22"/>
        </w:rPr>
      </w:pPr>
      <w:r>
        <w:rPr>
          <w:sz w:val="22"/>
        </w:rPr>
        <w:t>The impact of technology on learning depends a great deal on what kind of learning you are talking about.  Some learning is very hard work, some is easy, and some is accidental.  Do you want memorizing, or understanding?  Certification, or a well-informed articulate person?  All of the above?</w:t>
      </w:r>
    </w:p>
    <w:p>
      <w:pPr>
        <w:pStyle w:val="Normal"/>
        <w:numPr>
          <w:ilvl w:val="0"/>
          <w:numId w:val="2"/>
        </w:numPr>
        <w:tabs>
          <w:tab w:val="clear" w:pos="720"/>
        </w:tabs>
        <w:ind w:hanging="360" w:start="360" w:end="0"/>
        <w:rPr>
          <w:sz w:val="22"/>
        </w:rPr>
      </w:pPr>
      <w:r>
        <w:rPr>
          <w:sz w:val="22"/>
        </w:rPr>
        <w:t>If web-based training and e-learning are so great, why have they not been wildly successful already?</w:t>
      </w:r>
    </w:p>
    <w:p>
      <w:pPr>
        <w:pStyle w:val="Normal"/>
        <w:numPr>
          <w:ilvl w:val="0"/>
          <w:numId w:val="2"/>
        </w:numPr>
        <w:tabs>
          <w:tab w:val="clear" w:pos="720"/>
        </w:tabs>
        <w:ind w:hanging="360" w:start="360" w:end="0"/>
        <w:rPr>
          <w:sz w:val="22"/>
        </w:rPr>
      </w:pPr>
      <w:r>
        <w:rPr>
          <w:sz w:val="22"/>
        </w:rPr>
        <w:t xml:space="preserve">A good teacher makes a huge difference no matter what kind of delivery you are talking about.  Neal Stephenson's </w:t>
      </w:r>
      <w:r>
        <w:rPr>
          <w:i/>
          <w:iCs/>
          <w:sz w:val="22"/>
        </w:rPr>
        <w:t>Diamond Age</w:t>
      </w:r>
      <w:r>
        <w:rPr>
          <w:sz w:val="22"/>
        </w:rPr>
        <w:t xml:space="preserve"> is a science fiction story about a little girl and an interactive book.  This book is a marvel of nanotechnological engineering, an educational technologists dream.  Circumstances dictate that the responsibility for raising the little girl falls on the book, but what turns out to matter in the end is a teacher.</w:t>
      </w:r>
    </w:p>
    <w:p>
      <w:pPr>
        <w:pStyle w:val="Normal"/>
        <w:numPr>
          <w:ilvl w:val="0"/>
          <w:numId w:val="2"/>
        </w:numPr>
        <w:tabs>
          <w:tab w:val="clear" w:pos="720"/>
        </w:tabs>
        <w:ind w:hanging="360" w:start="360" w:end="0"/>
        <w:rPr>
          <w:sz w:val="22"/>
        </w:rPr>
      </w:pPr>
      <w:r>
        <w:rPr>
          <w:sz w:val="22"/>
        </w:rPr>
        <w:t>We have a tendency to overestimate the impact of a communication technology on education (that is, how we deliver education), and we have a tendency to underestimate the impact of that same communication technology on students.  It is a change in the students that ultimately forces a change in the delivery of education.  (I think one result will be that simulations become a primary educational approach.)</w:t>
      </w:r>
    </w:p>
    <w:p>
      <w:pPr>
        <w:pStyle w:val="Normal"/>
        <w:numPr>
          <w:ilvl w:val="0"/>
          <w:numId w:val="2"/>
        </w:numPr>
        <w:tabs>
          <w:tab w:val="clear" w:pos="720"/>
        </w:tabs>
        <w:ind w:hanging="360" w:start="360" w:end="0"/>
        <w:rPr>
          <w:sz w:val="22"/>
        </w:rPr>
      </w:pPr>
      <w:r>
        <w:rPr>
          <w:sz w:val="22"/>
        </w:rPr>
        <w:t>Some technologies are easy to predict: microprocessor speed, RAM, data storage, and bandwidth.  There are clear trends: packets rather than circuits; what is in the air, goes on a wire, and what is on a wire, goes in the air; compressed; encrypted; always on.  In combination, these technologies and trends promise amazing things, but there are some limiting technologies or problem areas: batteries, displays, and user input technologies.</w:t>
      </w:r>
    </w:p>
    <w:p>
      <w:pPr>
        <w:pStyle w:val="Normal"/>
        <w:numPr>
          <w:ilvl w:val="0"/>
          <w:numId w:val="2"/>
        </w:numPr>
        <w:tabs>
          <w:tab w:val="clear" w:pos="720"/>
        </w:tabs>
        <w:ind w:hanging="360" w:start="360" w:end="0"/>
        <w:rPr>
          <w:sz w:val="22"/>
        </w:rPr>
      </w:pPr>
      <w:r>
        <w:rPr>
          <w:sz w:val="22"/>
        </w:rPr>
        <w:t>Some things to remember: new communication technologies mean more community, not less; cost of production (for educational material) is the primary limitation; and colleges and universities are like Amazon.com -- they lose money on every product that goes out the door.</w:t>
      </w:r>
    </w:p>
    <w:sectPr>
      <w:footerReference w:type="default" r:id="rId2"/>
      <w:type w:val="nextPage"/>
      <w:pgSz w:w="12240" w:h="15840"/>
      <w:pgMar w:left="1152" w:right="1152"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sz w:val="20"/>
    </w:rPr>
  </w:style>
  <w:style w:type="character" w:styleId="WW8Num1z0">
    <w:name w:val="WW8Num1z0"/>
    <w:qFormat/>
    <w:rPr>
      <w:rFonts w:ascii="Wingdings" w:hAnsi="Wingdings" w:cs="Wingdings"/>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2001-02-11T23:50:00Z</dcterms:created>
  <dc:creator>BU</dc:creator>
  <dc:description/>
  <dc:language>en-CA</dc:language>
  <cp:lastModifiedBy>Casey Computer Center</cp:lastModifiedBy>
  <cp:lastPrinted>2001-02-13T15:58:00Z</cp:lastPrinted>
  <dcterms:modified xsi:type="dcterms:W3CDTF">2001-02-13T19:28:00Z</dcterms:modified>
  <cp:revision>4</cp:revision>
  <dc:subject/>
  <dc:title>Michael F</dc:title>
</cp:coreProperties>
</file>