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ind w:firstLine="720" w:end="0"/>
        <w:rPr/>
      </w:pPr>
      <w:r>
        <w:rPr/>
        <w:t>FlashFind Corporation – July 12, 2000</w:t>
      </w:r>
    </w:p>
    <w:p>
      <w:pPr>
        <w:pStyle w:val="Normal"/>
        <w:ind w:firstLine="720" w:end="0"/>
        <w:rPr/>
      </w:pPr>
      <w:r>
        <w:rPr/>
      </w:r>
    </w:p>
    <w:p>
      <w:pPr>
        <w:pStyle w:val="Normal"/>
        <w:ind w:firstLine="720" w:end="0"/>
        <w:rPr/>
      </w:pPr>
      <w:r>
        <w:rPr/>
        <w:t>I have both wonderful and terrifying news. Yesterday we received the results of a major and in depth market validation study done in conjunction with seven major oil and gas industry companies by Ziff Energy, a well-respected energy field operations consulting firm.  While we were all expecting that it would validate FlashFind’s  business model, we were amazed at the extent of this validation.  Field people have quantified the extent of the savings possible using FlashFind’s database (when substantially in place) as a 60% reduction in search time required to solve problems in mission critical situations, and the dollars associated with that reduction in each type of facility.  They are huge, just for the energy industry.</w:t>
      </w:r>
    </w:p>
    <w:p>
      <w:pPr>
        <w:pStyle w:val="Normal"/>
        <w:ind w:firstLine="720" w:end="0"/>
        <w:rPr/>
      </w:pPr>
      <w:r>
        <w:rPr/>
      </w:r>
    </w:p>
    <w:p>
      <w:pPr>
        <w:pStyle w:val="Normal"/>
        <w:ind w:firstLine="720" w:end="0"/>
        <w:rPr/>
      </w:pPr>
      <w:r>
        <w:rPr/>
        <w:t xml:space="preserve">That is the wonderful news.  The terrifying part of this is that while we now know the market is there and untapped (TO OUR KNOWLEDGE, NO ONE ELSE IS ADDRESSING THIS PART OF THE MARKET), we must move with incredible speed and reasonable depth of pocket to stake out this territory and achieve the core vision – ONE UNIVERSAL DATABASE OF WELL-ORGANIZED MAINTENANCE, REPAIR AND OPERATIONS INFORMATION ORGANIZED TO BE EASILY ACCESSIBLE ANYTIME, ANYWHERE. </w:t>
      </w:r>
    </w:p>
    <w:p>
      <w:pPr>
        <w:pStyle w:val="Normal"/>
        <w:ind w:firstLine="720" w:end="0"/>
        <w:rPr/>
      </w:pPr>
      <w:r>
        <w:rPr/>
      </w:r>
    </w:p>
    <w:p>
      <w:pPr>
        <w:pStyle w:val="Normal"/>
        <w:ind w:firstLine="720" w:end="0"/>
        <w:rPr/>
      </w:pPr>
      <w:r>
        <w:rPr/>
        <w:t>We held an Advisory Board meeting yesterday after receipt of this information, and came to one major conclusion after much discussion.</w:t>
      </w:r>
    </w:p>
    <w:p>
      <w:pPr>
        <w:pStyle w:val="Normal"/>
        <w:ind w:firstLine="720" w:end="0"/>
        <w:rPr/>
      </w:pPr>
      <w:r>
        <w:rPr/>
      </w:r>
    </w:p>
    <w:p>
      <w:pPr>
        <w:pStyle w:val="Normal"/>
        <w:ind w:firstLine="720" w:end="0"/>
        <w:rPr/>
      </w:pPr>
      <w:r>
        <w:rPr/>
        <w:t>FlashFind must immediately move to find a major partner/investor/buyer for rapid development of the Gen 2 database and exploitation of the market.  It is important that this partner be able to position this opportunity so that the database is perceived as a neutral, third party provider of information to companies, Internet firms, and e-procurement/exchange/auction sites.</w:t>
      </w:r>
    </w:p>
    <w:p>
      <w:pPr>
        <w:pStyle w:val="Normal"/>
        <w:ind w:firstLine="720" w:end="0"/>
        <w:rPr/>
      </w:pPr>
      <w:r>
        <w:rPr/>
      </w:r>
    </w:p>
    <w:p>
      <w:pPr>
        <w:pStyle w:val="Normal"/>
        <w:ind w:firstLine="720" w:end="0"/>
        <w:rPr/>
      </w:pPr>
      <w:r>
        <w:rPr/>
        <w:t>Ken, I remember your comments at the CERA meeting about “first to market with substantial resources” winning the race to capture new opportunities. You are absolutely correct.  We understand that  in light of the above information, there is no more time to build critical mass from the grass-roots level.  The market potential is just too big, and we need to move decisively to capture it.  As we discussed, the Internet hates a vacuum, and right now, there is a massive vacuum in this area.</w:t>
      </w:r>
    </w:p>
    <w:p>
      <w:pPr>
        <w:pStyle w:val="Normal"/>
        <w:rPr/>
      </w:pPr>
      <w:r>
        <w:rPr/>
      </w:r>
    </w:p>
    <w:p>
      <w:pPr>
        <w:pStyle w:val="Normal"/>
        <w:rPr/>
      </w:pPr>
      <w:r>
        <w:rPr/>
        <w:tab/>
        <w:t xml:space="preserve">FlashFind has now achieved its proof of concept – we need the partner/major investor to work with to implement it.  Quick status: </w:t>
      </w:r>
    </w:p>
    <w:p>
      <w:pPr>
        <w:pStyle w:val="Normal"/>
        <w:numPr>
          <w:ilvl w:val="0"/>
          <w:numId w:val="1"/>
        </w:numPr>
        <w:rPr/>
      </w:pPr>
      <w:r>
        <w:rPr/>
        <w:t>Market validation study completed by third party firm</w:t>
      </w:r>
    </w:p>
    <w:p>
      <w:pPr>
        <w:pStyle w:val="Normal"/>
        <w:numPr>
          <w:ilvl w:val="0"/>
          <w:numId w:val="2"/>
        </w:numPr>
        <w:rPr/>
      </w:pPr>
      <w:r>
        <w:rPr/>
        <w:t>Revenue model solid -profitability achievable within less than two years</w:t>
      </w:r>
    </w:p>
    <w:p>
      <w:pPr>
        <w:pStyle w:val="Normal"/>
        <w:numPr>
          <w:ilvl w:val="0"/>
          <w:numId w:val="2"/>
        </w:numPr>
        <w:rPr/>
      </w:pPr>
      <w:r>
        <w:rPr/>
        <w:t>Business plan completed with initial focus areas and horizontal growth opportunity identified</w:t>
      </w:r>
    </w:p>
    <w:p>
      <w:pPr>
        <w:pStyle w:val="Normal"/>
        <w:numPr>
          <w:ilvl w:val="0"/>
          <w:numId w:val="2"/>
        </w:numPr>
        <w:rPr/>
      </w:pPr>
      <w:r>
        <w:rPr/>
        <w:t>Demand substantiated in energy industry  - initial “name” clients ready to participate</w:t>
      </w:r>
    </w:p>
    <w:p>
      <w:pPr>
        <w:pStyle w:val="Normal"/>
        <w:numPr>
          <w:ilvl w:val="0"/>
          <w:numId w:val="2"/>
        </w:numPr>
        <w:rPr/>
      </w:pPr>
      <w:r>
        <w:rPr/>
        <w:t>Web site &amp; demo projects working on Gen 1.5 database; corollary presentation materials complete</w:t>
      </w:r>
    </w:p>
    <w:p>
      <w:pPr>
        <w:pStyle w:val="Normal"/>
        <w:numPr>
          <w:ilvl w:val="0"/>
          <w:numId w:val="2"/>
        </w:numPr>
        <w:rPr/>
      </w:pPr>
      <w:r>
        <w:rPr/>
        <w:t>Wireless application identified -prototype completed; RFP responses received for Gen 2 database</w:t>
      </w:r>
    </w:p>
    <w:p>
      <w:pPr>
        <w:pStyle w:val="Normal"/>
        <w:numPr>
          <w:ilvl w:val="0"/>
          <w:numId w:val="2"/>
        </w:numPr>
        <w:rPr/>
      </w:pPr>
      <w:r>
        <w:rPr/>
        <w:t>Well-respected and recognizable Advisory Board and angel investors; experienced management</w:t>
      </w:r>
    </w:p>
    <w:p>
      <w:pPr>
        <w:pStyle w:val="Normal"/>
        <w:ind w:firstLine="2880" w:end="0"/>
        <w:rPr/>
      </w:pPr>
      <w:r>
        <w:rPr/>
      </w:r>
    </w:p>
    <w:p>
      <w:pPr>
        <w:pStyle w:val="Normal"/>
        <w:ind w:firstLine="720" w:end="0"/>
        <w:rPr/>
      </w:pPr>
      <w:r>
        <w:rPr/>
        <w:t xml:space="preserve">Additional food for thought - The above study was on field operations in the energy industry.  While we have not commissioned studies in other capital intensive industries, I would postulate that the same holds true for many other industries as well.  We have done an in-house survey of manufacturers indicating that the savings to them provided by such a database are also substantial.  This additional market opportunity is not reflected in the above study and should be corroborated by an independent third party. </w:t>
      </w:r>
    </w:p>
    <w:p>
      <w:pPr>
        <w:pStyle w:val="Normal"/>
        <w:ind w:firstLine="720" w:end="0"/>
        <w:rPr/>
      </w:pPr>
      <w:r>
        <w:rPr/>
      </w:r>
    </w:p>
    <w:p>
      <w:pPr>
        <w:pStyle w:val="Normal"/>
        <w:ind w:firstLine="720" w:end="0"/>
        <w:rPr/>
      </w:pPr>
      <w:r>
        <w:rPr/>
        <w:t>As you recall, Forrest Hoglund also has an investment in FlashFind.  He can obviously provide his perspective on this as well.  I will call you regarding next steps.  Imagine an endeavor where everyone associated with it comes out ahead – Owner/Operators, Manufacturers, FlashFind/investors! Thanks so much.</w:t>
      </w:r>
    </w:p>
    <w:p>
      <w:pPr>
        <w:pStyle w:val="Normal"/>
        <w:ind w:firstLine="720" w:end="0"/>
        <w:rPr/>
      </w:pPr>
      <w:r>
        <w:rPr/>
      </w:r>
    </w:p>
    <w:p>
      <w:pPr>
        <w:pStyle w:val="Normal"/>
        <w:ind w:firstLine="720" w:end="0"/>
        <w:rPr/>
      </w:pPr>
      <w:r>
        <w:rPr/>
        <w:t>Deborah Peppers, Founder</w:t>
      </w:r>
    </w:p>
    <w:p>
      <w:pPr>
        <w:pStyle w:val="Normal"/>
        <w:ind w:firstLine="720" w:end="0"/>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2000-07-12T09:19:00Z</dcterms:created>
  <dc:creator>Markus Stamm</dc:creator>
  <dc:description/>
  <dc:language>en-CA</dc:language>
  <cp:lastModifiedBy>Walker Sanders</cp:lastModifiedBy>
  <cp:lastPrinted>2000-07-12T11:34:00Z</cp:lastPrinted>
  <dcterms:modified xsi:type="dcterms:W3CDTF">2000-07-12T16:14:00Z</dcterms:modified>
  <cp:revision>6</cp:revision>
  <dc:subject/>
  <dc:title>FlashFind Corporation – July 12, 2000</dc:title>
</cp:coreProperties>
</file>