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hanging="0" w:start="0"/>
        <w:jc w:val="start"/>
        <w:rPr/>
      </w:pPr>
      <w:r>
        <w:rPr/>
        <w:t>WHY THE TEXAS ELECTRIC MARKETPLACE WORKS</w:t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  <w:t>Basics of the Texas wholesale power market are right:</w:t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Texas started early but moved thoughtfully – SB 373 (1995) opened wholesale</w:t>
      </w:r>
    </w:p>
    <w:p>
      <w:pPr>
        <w:pStyle w:val="Normal"/>
        <w:autoSpaceDE w:val="false"/>
        <w:rPr/>
      </w:pPr>
      <w:r>
        <w:rPr/>
        <w:t>generation market, and SB 7 (1999) refined wholesale market.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Attractiveness of the Texas market and its regulatory climate have led to significant</w:t>
      </w:r>
    </w:p>
    <w:p>
      <w:pPr>
        <w:pStyle w:val="Normal"/>
        <w:autoSpaceDE w:val="false"/>
        <w:rPr/>
      </w:pPr>
      <w:r>
        <w:rPr/>
        <w:t>investment in power plants: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23 new plants totaling 8,652 MW have come on-line since 1995.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24 plants totaling 12,745 MW under construction to come on-line summer 2002.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28 more plants are in the planning stage.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Texas plant construction maintains comfortable margin above customer demand.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Utilities are building more transmission lines across the state.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ERCOT Independent System Operator (ISO) responsibly maintains open markets and</w:t>
      </w:r>
    </w:p>
    <w:p>
      <w:pPr>
        <w:pStyle w:val="Normal"/>
        <w:autoSpaceDE w:val="false"/>
        <w:rPr/>
      </w:pPr>
      <w:r>
        <w:rPr/>
        <w:t>reliability, with balanced stakeholder governance.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Texas/ERCOT market structure is based on bilateral contracts, not a mandatory</w:t>
      </w:r>
    </w:p>
    <w:p>
      <w:pPr>
        <w:pStyle w:val="Normal"/>
        <w:autoSpaceDE w:val="false"/>
        <w:rPr/>
      </w:pPr>
      <w:r>
        <w:rPr/>
        <w:t>power pool -- so Texas/ERCOT doesn't price all power at highest price bid.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Diversity of power generators maintains competitive balance in power market.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Result – average generation prices in ERCOT market are low and stable.</w:t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  <w:t>Basics of the Texas retail power market are right: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SB7 also set foundation for a successful retail market to open in June, 2001 with the</w:t>
      </w:r>
    </w:p>
    <w:p>
      <w:pPr>
        <w:pStyle w:val="Normal"/>
        <w:autoSpaceDE w:val="false"/>
        <w:rPr/>
      </w:pPr>
      <w:r>
        <w:rPr/>
        <w:t>statewide pilot program, and full retail customer access to begin on January, 2002 for</w:t>
      </w:r>
    </w:p>
    <w:p>
      <w:pPr>
        <w:pStyle w:val="Normal"/>
        <w:autoSpaceDE w:val="false"/>
        <w:rPr/>
      </w:pPr>
      <w:r>
        <w:rPr/>
        <w:t>most of Texas.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Texas is becoming the most attractive market in nation for retail supplier competition</w:t>
      </w:r>
    </w:p>
    <w:p>
      <w:pPr>
        <w:pStyle w:val="Normal"/>
        <w:autoSpaceDE w:val="false"/>
        <w:rPr/>
      </w:pPr>
      <w:r>
        <w:rPr/>
        <w:t>due to: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Standardized commercial rules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Stranded cost recovery mechanism and low stranded costs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Restraints on dominant retailer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Fair certification process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Retail pricing structure should preserve "headroom" and facilitate price competition.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Larger customers are able to respond to wholesale market price signals.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Barriers to customer use of small-scale power generation are being removed.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Customers empowered through education campaign, standardized electric facts label.</w:t>
      </w:r>
    </w:p>
    <w:p>
      <w:pPr>
        <w:pStyle w:val="Normal"/>
        <w:autoSpaceDE w:val="false"/>
        <w:rPr/>
      </w:pPr>
      <w:r>
        <w:rPr>
          <w:rFonts w:cs="Symbol" w:ascii="Symbol" w:hAnsi="Symbol"/>
        </w:rPr>
        <w:sym w:font="Symbol" w:char="f0b7"/>
        <w:sym w:font="Symbol" w:char="f020"/>
      </w:r>
      <w:r>
        <w:rPr/>
        <w:t>Result – All Texas customers should have attractive retail choices.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jc w:val="center"/>
      <w:outlineLvl w:val="0"/>
    </w:pPr>
    <w:rPr>
      <w:b/>
      <w:bCs/>
      <w:sz w:val="29"/>
      <w:szCs w:val="29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2001-05-01T20:36:00Z</dcterms:created>
  <dc:creator>clandry</dc:creator>
  <dc:description/>
  <dc:language>en-CA</dc:language>
  <cp:lastModifiedBy>jryall</cp:lastModifiedBy>
  <dcterms:modified xsi:type="dcterms:W3CDTF">2001-05-01T20:36:00Z</dcterms:modified>
  <cp:revision>2</cp:revision>
  <dc:subject/>
  <dc:title>WHY THE TEXAS ELECTRIC MARKETPLACE WORKS</dc:title>
</cp:coreProperties>
</file>