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Jay Reitmeyer</w:t>
      </w:r>
    </w:p>
    <w:p>
      <w:pPr>
        <w:pStyle w:val="Heading1"/>
        <w:ind w:hanging="0" w:start="0"/>
        <w:jc w:val="center"/>
        <w:rPr>
          <w:sz w:val="20"/>
          <w:u w:val="none"/>
        </w:rPr>
      </w:pPr>
      <w:r>
        <w:rPr>
          <w:sz w:val="20"/>
          <w:u w:val="none"/>
        </w:rPr>
        <w:t>Year End Review</w:t>
      </w:r>
    </w:p>
    <w:p>
      <w:pPr>
        <w:pStyle w:val="Normal"/>
        <w:jc w:val="center"/>
        <w:rPr>
          <w:b/>
        </w:rPr>
      </w:pPr>
      <w:r>
        <w:rPr>
          <w:b/>
        </w:rPr>
        <w:t>January 2001</w:t>
      </w:r>
    </w:p>
    <w:p>
      <w:pPr>
        <w:pStyle w:val="Heading1"/>
        <w:ind w:hanging="0" w:start="0"/>
        <w:rPr>
          <w:b w:val="false"/>
          <w:sz w:val="20"/>
        </w:rPr>
      </w:pPr>
      <w:r>
        <w:rPr>
          <w:b w:val="false"/>
          <w:sz w:val="20"/>
        </w:rPr>
      </w:r>
    </w:p>
    <w:p>
      <w:pPr>
        <w:pStyle w:val="Heading1"/>
        <w:ind w:hanging="0" w:start="0"/>
        <w:rPr>
          <w:sz w:val="20"/>
        </w:rPr>
      </w:pPr>
      <w:r>
        <w:rPr>
          <w:sz w:val="20"/>
        </w:rPr>
      </w:r>
    </w:p>
    <w:p>
      <w:pPr>
        <w:pStyle w:val="Heading1"/>
        <w:ind w:hanging="0" w:start="0"/>
        <w:rPr>
          <w:sz w:val="20"/>
        </w:rPr>
      </w:pPr>
      <w:r>
        <w:rPr>
          <w:sz w:val="20"/>
        </w:rPr>
      </w:r>
    </w:p>
    <w:p>
      <w:pPr>
        <w:pStyle w:val="Heading2"/>
        <w:rPr/>
      </w:pPr>
      <w:r>
        <w:rPr/>
        <w:t>2001 Goals</w:t>
      </w:r>
    </w:p>
    <w:p>
      <w:pPr>
        <w:pStyle w:val="Normal"/>
        <w:rPr/>
      </w:pPr>
      <w:r>
        <w:rPr/>
      </w:r>
    </w:p>
    <w:p>
      <w:pPr>
        <w:pStyle w:val="Normal"/>
        <w:rPr/>
      </w:pPr>
      <w:r>
        <w:rPr/>
        <w:t>Jay is transitioning from an analyst to a junior trader at the beginning of 2001.  I am confident Jay will be able to find opportunities supported by his analysis.  His challenge will be to develop basic trading and risk management skills needed to be consistently profitable.  He will need to develop the instincts that help him decide when to place a trade, how large of a position to carry, and when to cut his losses.  I would encourage Jay to seek mentoring from the more experience members of the desk.</w:t>
      </w:r>
    </w:p>
    <w:p>
      <w:pPr>
        <w:pStyle w:val="Heading1"/>
        <w:ind w:hanging="0" w:start="0"/>
        <w:rPr/>
      </w:pPr>
      <w:r>
        <w:rPr/>
      </w:r>
    </w:p>
    <w:p>
      <w:pPr>
        <w:pStyle w:val="Heading1"/>
        <w:ind w:hanging="0" w:start="0"/>
        <w:rPr/>
      </w:pPr>
      <w:r>
        <w:rPr/>
        <w:t>Mid Year</w:t>
      </w:r>
    </w:p>
    <w:p>
      <w:pPr>
        <w:pStyle w:val="Heading1"/>
        <w:ind w:hanging="0" w:start="0"/>
        <w:rPr>
          <w:sz w:val="20"/>
        </w:rPr>
      </w:pPr>
      <w:r>
        <w:rPr>
          <w:sz w:val="20"/>
        </w:rPr>
      </w:r>
    </w:p>
    <w:p>
      <w:pPr>
        <w:pStyle w:val="Heading1"/>
        <w:ind w:hanging="0" w:start="0"/>
        <w:rPr>
          <w:sz w:val="20"/>
        </w:rPr>
      </w:pPr>
      <w:r>
        <w:rPr>
          <w:sz w:val="20"/>
        </w:rPr>
        <w:t>Strengths/Accomplishments</w:t>
      </w:r>
    </w:p>
    <w:p>
      <w:pPr>
        <w:pStyle w:val="Normal"/>
        <w:rPr>
          <w:sz w:val="20"/>
        </w:rPr>
      </w:pPr>
      <w:r>
        <w:rPr>
          <w:sz w:val="20"/>
        </w:rPr>
      </w:r>
    </w:p>
    <w:p>
      <w:pPr>
        <w:pStyle w:val="Normal"/>
        <w:rPr/>
      </w:pPr>
      <w:r>
        <w:rPr/>
      </w:r>
    </w:p>
    <w:p>
      <w:pPr>
        <w:pStyle w:val="Normal"/>
        <w:ind w:hanging="1440" w:start="1440" w:end="0"/>
        <w:rPr/>
      </w:pPr>
      <w:r>
        <w:rPr/>
        <w:t>Initiative/</w:t>
      </w:r>
    </w:p>
    <w:p>
      <w:pPr>
        <w:pStyle w:val="Normal"/>
        <w:ind w:hanging="1440" w:start="1440" w:end="0"/>
        <w:rPr/>
      </w:pPr>
      <w:r>
        <w:rPr/>
        <w:t>Self Directed-</w:t>
        <w:tab/>
        <w:t xml:space="preserve">Jay has successfully transitioned from an analyst to a cash trader with a minimum supervision.  Due to the relative isolation of his subregion within the west desk, Jay has had a greater challenge coordinating between scheduling, marketing, and the risk management group than other cash traders.  </w:t>
      </w:r>
    </w:p>
    <w:p>
      <w:pPr>
        <w:pStyle w:val="Normal"/>
        <w:rPr/>
      </w:pPr>
      <w:r>
        <w:rPr/>
      </w:r>
    </w:p>
    <w:p>
      <w:pPr>
        <w:pStyle w:val="Normal"/>
        <w:ind w:hanging="1440" w:start="1440" w:end="0"/>
        <w:rPr/>
      </w:pPr>
      <w:r>
        <w:rPr/>
        <w:t xml:space="preserve">Ability to </w:t>
      </w:r>
    </w:p>
    <w:p>
      <w:pPr>
        <w:pStyle w:val="Normal"/>
        <w:ind w:hanging="1440" w:start="1440" w:end="0"/>
        <w:rPr/>
      </w:pPr>
      <w:r>
        <w:rPr/>
        <w:t>Learn-</w:t>
        <w:tab/>
        <w:t>Jay has moved from no physical knowledge to an expert on his region at warp speed.  The ability to learn quickly continues to be one of Jay’s greatest assets.</w:t>
      </w:r>
    </w:p>
    <w:p>
      <w:pPr>
        <w:pStyle w:val="Normal"/>
        <w:ind w:hanging="1440" w:start="1440" w:end="0"/>
        <w:rPr/>
      </w:pPr>
      <w:r>
        <w:rPr/>
      </w:r>
    </w:p>
    <w:p>
      <w:pPr>
        <w:pStyle w:val="Normal"/>
        <w:ind w:hanging="1440" w:start="1440" w:end="0"/>
        <w:rPr/>
      </w:pPr>
      <w:r>
        <w:rPr/>
        <w:t>Improved</w:t>
      </w:r>
    </w:p>
    <w:p>
      <w:pPr>
        <w:pStyle w:val="Normal"/>
        <w:ind w:hanging="1440" w:start="1440" w:end="0"/>
        <w:rPr/>
      </w:pPr>
      <w:r>
        <w:rPr/>
        <w:t>Fundamentals-</w:t>
        <w:tab/>
        <w:t xml:space="preserve">Jay continues to drive the process of analyzing the Rockies supply and demand situation.  He has created several new reports that allow the flow of gas to be tracked between pipes. </w:t>
      </w:r>
    </w:p>
    <w:p>
      <w:pPr>
        <w:pStyle w:val="Normal"/>
        <w:ind w:hanging="1440" w:start="1440" w:end="0"/>
        <w:rPr/>
      </w:pPr>
      <w:r>
        <w:rPr/>
      </w:r>
    </w:p>
    <w:p>
      <w:pPr>
        <w:pStyle w:val="Normal"/>
        <w:ind w:hanging="1440" w:start="1440" w:end="0"/>
        <w:rPr/>
      </w:pPr>
      <w:r>
        <w:rPr/>
      </w:r>
    </w:p>
    <w:p>
      <w:pPr>
        <w:pStyle w:val="Normal"/>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rPr/>
      </w:pPr>
      <w:r>
        <w:rPr/>
        <w:t>Additional</w:t>
      </w:r>
    </w:p>
    <w:p>
      <w:pPr>
        <w:pStyle w:val="Normal"/>
        <w:rPr/>
      </w:pPr>
      <w:r>
        <w:rPr/>
        <w:t>Skills-</w:t>
        <w:tab/>
        <w:tab/>
        <w:t xml:space="preserve">In addition to cash trading responsibilities, Jay will begin to make term markets for the </w:t>
      </w:r>
    </w:p>
    <w:p>
      <w:pPr>
        <w:pStyle w:val="Normal"/>
        <w:ind w:start="1440" w:end="0"/>
        <w:rPr/>
      </w:pPr>
      <w:r>
        <w:rPr/>
        <w:t xml:space="preserve">Rockies.  This will require a greater understanding of both long term fundamental factors (production, expansions, new plants) and players (banks, utilities, producers) affecting those markets. </w:t>
      </w:r>
    </w:p>
    <w:p>
      <w:pPr>
        <w:pStyle w:val="Normal"/>
        <w:ind w:hanging="1440" w:start="1440" w:end="0"/>
        <w:rPr/>
      </w:pPr>
      <w:r>
        <w:rPr/>
      </w:r>
    </w:p>
    <w:p>
      <w:pPr>
        <w:pStyle w:val="BodyTextIndent"/>
        <w:rPr/>
      </w:pPr>
      <w:r>
        <w:rPr/>
        <w:t>Marketing-</w:t>
        <w:tab/>
        <w:t>Jay should make a strong effort to stay in close contact with the Denver office.  His book can benefit from both information and deal flow.</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Jay Reitmeyer</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2016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2001-07-24T18:00:00Z</dcterms:created>
  <dc:creator>pallen</dc:creator>
  <dc:description/>
  <dc:language>en-CA</dc:language>
  <cp:lastModifiedBy>pallen</cp:lastModifiedBy>
  <cp:lastPrinted>2001-01-26T10:32:00Z</cp:lastPrinted>
  <dcterms:modified xsi:type="dcterms:W3CDTF">2001-07-24T18:00:00Z</dcterms:modified>
  <cp:revision>2</cp:revision>
  <dc:subject/>
  <dc:title>Strengths</dc:title>
</cp:coreProperties>
</file>