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sz w:val="24"/>
          <w:lang w:val="en-CA"/>
        </w:rPr>
      </w:pPr>
      <w:r>
        <w:rPr>
          <w:b/>
          <w:sz w:val="24"/>
          <w:lang w:val="en-CA"/>
        </w:rPr>
        <mc:AlternateContent>
          <mc:Choice Requires="wpg">
            <w:drawing>
              <wp:anchor behindDoc="0" distT="0" distB="0" distL="114935" distR="111760" simplePos="0" locked="0" layoutInCell="1" allowOverlap="1" relativeHeight="2">
                <wp:simplePos x="0" y="0"/>
                <wp:positionH relativeFrom="column">
                  <wp:posOffset>1783080</wp:posOffset>
                </wp:positionH>
                <wp:positionV relativeFrom="paragraph">
                  <wp:posOffset>-457200</wp:posOffset>
                </wp:positionV>
                <wp:extent cx="1459865" cy="1369060"/>
                <wp:effectExtent l="0" t="0" r="0" b="0"/>
                <wp:wrapNone/>
                <wp:docPr id="1" name=""/>
                <a:graphic xmlns:a="http://schemas.openxmlformats.org/drawingml/2006/main">
                  <a:graphicData uri="http://schemas.microsoft.com/office/word/2010/wordprocessingGroup">
                    <wpg:wgp>
                      <wpg:cNvGrpSpPr/>
                      <wpg:grpSpPr>
                        <a:xfrm>
                          <a:off x="0" y="0"/>
                          <a:ext cx="1459800" cy="1369080"/>
                          <a:chOff x="0" y="0"/>
                          <a:chExt cx="1459800" cy="1369080"/>
                        </a:xfrm>
                      </wpg:grpSpPr>
                      <wps:wsp>
                        <wps:cNvPr id="2" name=""/>
                        <wps:cNvSpPr/>
                        <wps:spPr>
                          <a:xfrm>
                            <a:off x="606960" y="498960"/>
                            <a:ext cx="852840" cy="870120"/>
                          </a:xfrm>
                          <a:custGeom>
                            <a:avLst/>
                            <a:gdLst/>
                            <a:ahLst/>
                            <a:rect l="l" t="t" r="r" b="b"/>
                            <a:pathLst>
                              <a:path w="281" h="305">
                                <a:moveTo>
                                  <a:pt x="90" y="129"/>
                                </a:moveTo>
                                <a:lnTo>
                                  <a:pt x="215" y="0"/>
                                </a:lnTo>
                                <a:lnTo>
                                  <a:pt x="280" y="63"/>
                                </a:lnTo>
                                <a:lnTo>
                                  <a:pt x="41" y="304"/>
                                </a:lnTo>
                                <a:lnTo>
                                  <a:pt x="26" y="289"/>
                                </a:lnTo>
                                <a:lnTo>
                                  <a:pt x="44" y="243"/>
                                </a:lnTo>
                                <a:lnTo>
                                  <a:pt x="14" y="277"/>
                                </a:lnTo>
                                <a:lnTo>
                                  <a:pt x="0" y="263"/>
                                </a:lnTo>
                                <a:lnTo>
                                  <a:pt x="62" y="199"/>
                                </a:lnTo>
                                <a:lnTo>
                                  <a:pt x="78" y="215"/>
                                </a:lnTo>
                                <a:lnTo>
                                  <a:pt x="58" y="255"/>
                                </a:lnTo>
                                <a:lnTo>
                                  <a:pt x="252" y="63"/>
                                </a:lnTo>
                                <a:lnTo>
                                  <a:pt x="218" y="29"/>
                                </a:lnTo>
                                <a:lnTo>
                                  <a:pt x="104" y="143"/>
                                </a:lnTo>
                                <a:lnTo>
                                  <a:pt x="90" y="129"/>
                                </a:lnTo>
                              </a:path>
                            </a:pathLst>
                          </a:custGeom>
                          <a:solidFill>
                            <a:srgbClr val="3366ff"/>
                          </a:solidFill>
                          <a:ln w="0">
                            <a:noFill/>
                          </a:ln>
                        </wps:spPr>
                        <wps:style>
                          <a:lnRef idx="0"/>
                          <a:fillRef idx="0"/>
                          <a:effectRef idx="0"/>
                          <a:fontRef idx="minor"/>
                        </wps:style>
                        <wps:bodyPr/>
                      </wps:wsp>
                      <wps:wsp>
                        <wps:cNvPr id="3" name=""/>
                        <wps:cNvSpPr/>
                        <wps:spPr>
                          <a:xfrm>
                            <a:off x="145440" y="646920"/>
                            <a:ext cx="318600" cy="290880"/>
                          </a:xfrm>
                          <a:custGeom>
                            <a:avLst/>
                            <a:gdLst/>
                            <a:ahLst/>
                            <a:rect l="l" t="t" r="r" b="b"/>
                            <a:pathLst>
                              <a:path w="105" h="102">
                                <a:moveTo>
                                  <a:pt x="104" y="39"/>
                                </a:moveTo>
                                <a:lnTo>
                                  <a:pt x="42" y="101"/>
                                </a:lnTo>
                                <a:lnTo>
                                  <a:pt x="29" y="88"/>
                                </a:lnTo>
                                <a:lnTo>
                                  <a:pt x="47" y="44"/>
                                </a:lnTo>
                                <a:lnTo>
                                  <a:pt x="14" y="77"/>
                                </a:lnTo>
                                <a:lnTo>
                                  <a:pt x="0" y="63"/>
                                </a:lnTo>
                                <a:lnTo>
                                  <a:pt x="65" y="0"/>
                                </a:lnTo>
                                <a:lnTo>
                                  <a:pt x="79" y="14"/>
                                </a:lnTo>
                                <a:lnTo>
                                  <a:pt x="60" y="59"/>
                                </a:lnTo>
                                <a:lnTo>
                                  <a:pt x="90" y="25"/>
                                </a:lnTo>
                                <a:lnTo>
                                  <a:pt x="104" y="39"/>
                                </a:lnTo>
                              </a:path>
                            </a:pathLst>
                          </a:custGeom>
                          <a:solidFill>
                            <a:srgbClr val="3366ff"/>
                          </a:solidFill>
                          <a:ln w="0">
                            <a:noFill/>
                          </a:ln>
                        </wps:spPr>
                        <wps:style>
                          <a:lnRef idx="0"/>
                          <a:fillRef idx="0"/>
                          <a:effectRef idx="0"/>
                          <a:fontRef idx="minor"/>
                        </wps:style>
                        <wps:bodyPr/>
                      </wps:wsp>
                      <wps:wsp>
                        <wps:cNvPr id="4" name=""/>
                        <wps:cNvSpPr/>
                        <wps:spPr>
                          <a:xfrm>
                            <a:off x="309240" y="792360"/>
                            <a:ext cx="281880" cy="299160"/>
                          </a:xfrm>
                          <a:custGeom>
                            <a:avLst/>
                            <a:gdLst/>
                            <a:ahLst/>
                            <a:rect l="l" t="t" r="r" b="b"/>
                            <a:pathLst>
                              <a:path w="93" h="105">
                                <a:moveTo>
                                  <a:pt x="0" y="62"/>
                                </a:moveTo>
                                <a:lnTo>
                                  <a:pt x="62" y="0"/>
                                </a:lnTo>
                                <a:lnTo>
                                  <a:pt x="84" y="22"/>
                                </a:lnTo>
                                <a:lnTo>
                                  <a:pt x="89" y="29"/>
                                </a:lnTo>
                                <a:lnTo>
                                  <a:pt x="91" y="35"/>
                                </a:lnTo>
                                <a:lnTo>
                                  <a:pt x="92" y="38"/>
                                </a:lnTo>
                                <a:lnTo>
                                  <a:pt x="92" y="40"/>
                                </a:lnTo>
                                <a:lnTo>
                                  <a:pt x="90" y="46"/>
                                </a:lnTo>
                                <a:lnTo>
                                  <a:pt x="89" y="51"/>
                                </a:lnTo>
                                <a:lnTo>
                                  <a:pt x="87" y="53"/>
                                </a:lnTo>
                                <a:lnTo>
                                  <a:pt x="84" y="56"/>
                                </a:lnTo>
                                <a:lnTo>
                                  <a:pt x="80" y="60"/>
                                </a:lnTo>
                                <a:lnTo>
                                  <a:pt x="76" y="62"/>
                                </a:lnTo>
                                <a:lnTo>
                                  <a:pt x="73" y="63"/>
                                </a:lnTo>
                                <a:lnTo>
                                  <a:pt x="71" y="63"/>
                                </a:lnTo>
                                <a:lnTo>
                                  <a:pt x="67" y="63"/>
                                </a:lnTo>
                                <a:lnTo>
                                  <a:pt x="64" y="62"/>
                                </a:lnTo>
                                <a:lnTo>
                                  <a:pt x="65" y="65"/>
                                </a:lnTo>
                                <a:lnTo>
                                  <a:pt x="64" y="70"/>
                                </a:lnTo>
                                <a:lnTo>
                                  <a:pt x="63" y="73"/>
                                </a:lnTo>
                                <a:lnTo>
                                  <a:pt x="59" y="77"/>
                                </a:lnTo>
                                <a:lnTo>
                                  <a:pt x="47" y="91"/>
                                </a:lnTo>
                                <a:lnTo>
                                  <a:pt x="43" y="97"/>
                                </a:lnTo>
                                <a:lnTo>
                                  <a:pt x="43" y="101"/>
                                </a:lnTo>
                                <a:lnTo>
                                  <a:pt x="42" y="104"/>
                                </a:lnTo>
                                <a:lnTo>
                                  <a:pt x="39" y="101"/>
                                </a:lnTo>
                                <a:lnTo>
                                  <a:pt x="26" y="90"/>
                                </a:lnTo>
                                <a:lnTo>
                                  <a:pt x="25" y="87"/>
                                </a:lnTo>
                                <a:lnTo>
                                  <a:pt x="26" y="86"/>
                                </a:lnTo>
                                <a:lnTo>
                                  <a:pt x="27" y="85"/>
                                </a:lnTo>
                                <a:lnTo>
                                  <a:pt x="33" y="77"/>
                                </a:lnTo>
                                <a:lnTo>
                                  <a:pt x="43" y="69"/>
                                </a:lnTo>
                                <a:lnTo>
                                  <a:pt x="44" y="66"/>
                                </a:lnTo>
                                <a:lnTo>
                                  <a:pt x="45" y="63"/>
                                </a:lnTo>
                                <a:lnTo>
                                  <a:pt x="46" y="60"/>
                                </a:lnTo>
                                <a:lnTo>
                                  <a:pt x="46" y="56"/>
                                </a:lnTo>
                                <a:lnTo>
                                  <a:pt x="44" y="54"/>
                                </a:lnTo>
                                <a:lnTo>
                                  <a:pt x="43" y="53"/>
                                </a:lnTo>
                                <a:lnTo>
                                  <a:pt x="40" y="50"/>
                                </a:lnTo>
                                <a:lnTo>
                                  <a:pt x="49" y="39"/>
                                </a:lnTo>
                                <a:lnTo>
                                  <a:pt x="55" y="43"/>
                                </a:lnTo>
                                <a:lnTo>
                                  <a:pt x="58" y="46"/>
                                </a:lnTo>
                                <a:lnTo>
                                  <a:pt x="64" y="46"/>
                                </a:lnTo>
                                <a:lnTo>
                                  <a:pt x="67" y="43"/>
                                </a:lnTo>
                                <a:lnTo>
                                  <a:pt x="70" y="42"/>
                                </a:lnTo>
                                <a:lnTo>
                                  <a:pt x="71" y="39"/>
                                </a:lnTo>
                                <a:lnTo>
                                  <a:pt x="72" y="38"/>
                                </a:lnTo>
                                <a:lnTo>
                                  <a:pt x="72" y="36"/>
                                </a:lnTo>
                                <a:lnTo>
                                  <a:pt x="72" y="32"/>
                                </a:lnTo>
                                <a:lnTo>
                                  <a:pt x="71" y="29"/>
                                </a:lnTo>
                                <a:lnTo>
                                  <a:pt x="65" y="25"/>
                                </a:lnTo>
                                <a:lnTo>
                                  <a:pt x="13" y="75"/>
                                </a:lnTo>
                                <a:lnTo>
                                  <a:pt x="0" y="62"/>
                                </a:lnTo>
                              </a:path>
                            </a:pathLst>
                          </a:custGeom>
                          <a:solidFill>
                            <a:srgbClr val="3366ff"/>
                          </a:solidFill>
                          <a:ln w="0">
                            <a:noFill/>
                          </a:ln>
                        </wps:spPr>
                        <wps:style>
                          <a:lnRef idx="0"/>
                          <a:fillRef idx="0"/>
                          <a:effectRef idx="0"/>
                          <a:fontRef idx="minor"/>
                        </wps:style>
                        <wps:bodyPr/>
                      </wps:wsp>
                      <wps:wsp>
                        <wps:cNvPr id="5" name=""/>
                        <wps:cNvSpPr/>
                        <wps:spPr>
                          <a:xfrm>
                            <a:off x="619200" y="259560"/>
                            <a:ext cx="576720" cy="681480"/>
                          </a:xfrm>
                          <a:custGeom>
                            <a:avLst/>
                            <a:gdLst/>
                            <a:ahLst/>
                            <a:rect l="l" t="t" r="r" b="b"/>
                            <a:pathLst>
                              <a:path w="190" h="239">
                                <a:moveTo>
                                  <a:pt x="0" y="129"/>
                                </a:moveTo>
                                <a:lnTo>
                                  <a:pt x="127" y="0"/>
                                </a:lnTo>
                                <a:lnTo>
                                  <a:pt x="189" y="62"/>
                                </a:lnTo>
                                <a:lnTo>
                                  <a:pt x="63" y="188"/>
                                </a:lnTo>
                                <a:lnTo>
                                  <a:pt x="99" y="224"/>
                                </a:lnTo>
                                <a:lnTo>
                                  <a:pt x="87" y="238"/>
                                </a:lnTo>
                                <a:lnTo>
                                  <a:pt x="37" y="186"/>
                                </a:lnTo>
                                <a:lnTo>
                                  <a:pt x="161" y="62"/>
                                </a:lnTo>
                                <a:lnTo>
                                  <a:pt x="126" y="29"/>
                                </a:lnTo>
                                <a:lnTo>
                                  <a:pt x="13" y="142"/>
                                </a:lnTo>
                                <a:lnTo>
                                  <a:pt x="0" y="129"/>
                                </a:lnTo>
                              </a:path>
                            </a:pathLst>
                          </a:custGeom>
                          <a:solidFill>
                            <a:srgbClr val="339933"/>
                          </a:solidFill>
                          <a:ln w="0">
                            <a:noFill/>
                          </a:ln>
                        </wps:spPr>
                        <wps:style>
                          <a:lnRef idx="0"/>
                          <a:fillRef idx="0"/>
                          <a:effectRef idx="0"/>
                          <a:fontRef idx="minor"/>
                        </wps:style>
                        <wps:bodyPr/>
                      </wps:wsp>
                      <wps:wsp>
                        <wps:cNvPr id="6" name=""/>
                        <wps:cNvSpPr/>
                        <wps:spPr>
                          <a:xfrm>
                            <a:off x="184680" y="0"/>
                            <a:ext cx="746640" cy="690120"/>
                          </a:xfrm>
                          <a:custGeom>
                            <a:avLst/>
                            <a:gdLst/>
                            <a:ahLst/>
                            <a:rect l="l" t="t" r="r" b="b"/>
                            <a:pathLst>
                              <a:path w="246" h="242">
                                <a:moveTo>
                                  <a:pt x="0" y="181"/>
                                </a:moveTo>
                                <a:lnTo>
                                  <a:pt x="181" y="0"/>
                                </a:lnTo>
                                <a:lnTo>
                                  <a:pt x="245" y="66"/>
                                </a:lnTo>
                                <a:lnTo>
                                  <a:pt x="119" y="192"/>
                                </a:lnTo>
                                <a:lnTo>
                                  <a:pt x="155" y="228"/>
                                </a:lnTo>
                                <a:lnTo>
                                  <a:pt x="144" y="241"/>
                                </a:lnTo>
                                <a:lnTo>
                                  <a:pt x="90" y="189"/>
                                </a:lnTo>
                                <a:lnTo>
                                  <a:pt x="216" y="65"/>
                                </a:lnTo>
                                <a:lnTo>
                                  <a:pt x="180" y="29"/>
                                </a:lnTo>
                                <a:lnTo>
                                  <a:pt x="14" y="195"/>
                                </a:lnTo>
                                <a:lnTo>
                                  <a:pt x="0" y="181"/>
                                </a:lnTo>
                              </a:path>
                            </a:pathLst>
                          </a:custGeom>
                          <a:solidFill>
                            <a:srgbClr val="cc0000"/>
                          </a:solidFill>
                          <a:ln w="0">
                            <a:noFill/>
                          </a:ln>
                        </wps:spPr>
                        <wps:style>
                          <a:lnRef idx="0"/>
                          <a:fillRef idx="0"/>
                          <a:effectRef idx="0"/>
                          <a:fontRef idx="minor"/>
                        </wps:style>
                        <wps:bodyPr/>
                      </wps:wsp>
                      <wps:wsp>
                        <wps:cNvPr id="7" name=""/>
                        <wps:cNvSpPr/>
                        <wps:spPr>
                          <a:xfrm>
                            <a:off x="0" y="513000"/>
                            <a:ext cx="303480" cy="273600"/>
                          </a:xfrm>
                          <a:custGeom>
                            <a:avLst/>
                            <a:gdLst/>
                            <a:ahLst/>
                            <a:rect l="l" t="t" r="r" b="b"/>
                            <a:pathLst>
                              <a:path w="100" h="96">
                                <a:moveTo>
                                  <a:pt x="99" y="33"/>
                                </a:moveTo>
                                <a:lnTo>
                                  <a:pt x="62" y="0"/>
                                </a:lnTo>
                                <a:lnTo>
                                  <a:pt x="0" y="60"/>
                                </a:lnTo>
                                <a:lnTo>
                                  <a:pt x="37" y="95"/>
                                </a:lnTo>
                                <a:lnTo>
                                  <a:pt x="50" y="84"/>
                                </a:lnTo>
                                <a:lnTo>
                                  <a:pt x="28" y="62"/>
                                </a:lnTo>
                                <a:lnTo>
                                  <a:pt x="42" y="48"/>
                                </a:lnTo>
                                <a:lnTo>
                                  <a:pt x="60" y="68"/>
                                </a:lnTo>
                                <a:lnTo>
                                  <a:pt x="74" y="56"/>
                                </a:lnTo>
                                <a:lnTo>
                                  <a:pt x="54" y="36"/>
                                </a:lnTo>
                                <a:lnTo>
                                  <a:pt x="66" y="24"/>
                                </a:lnTo>
                                <a:lnTo>
                                  <a:pt x="86" y="46"/>
                                </a:lnTo>
                                <a:lnTo>
                                  <a:pt x="99" y="33"/>
                                </a:lnTo>
                              </a:path>
                            </a:pathLst>
                          </a:custGeom>
                          <a:solidFill>
                            <a:srgbClr val="3366ff"/>
                          </a:solidFill>
                          <a:ln w="0">
                            <a:noFill/>
                          </a:ln>
                        </wps:spPr>
                        <wps:style>
                          <a:lnRef idx="0"/>
                          <a:fillRef idx="0"/>
                          <a:effectRef idx="0"/>
                          <a:fontRef idx="minor"/>
                        </wps:style>
                        <wps:bodyPr/>
                      </wps:wsp>
                      <wps:wsp>
                        <wps:cNvPr id="8" name=""/>
                        <wps:cNvSpPr/>
                        <wps:spPr>
                          <a:xfrm>
                            <a:off x="482760" y="961560"/>
                            <a:ext cx="254520" cy="241920"/>
                          </a:xfrm>
                          <a:custGeom>
                            <a:avLst/>
                            <a:gdLst/>
                            <a:ahLst/>
                            <a:rect l="l" t="t" r="r" b="b"/>
                            <a:pathLst>
                              <a:path w="84" h="85">
                                <a:moveTo>
                                  <a:pt x="40" y="52"/>
                                </a:moveTo>
                                <a:lnTo>
                                  <a:pt x="62" y="30"/>
                                </a:lnTo>
                                <a:lnTo>
                                  <a:pt x="64" y="28"/>
                                </a:lnTo>
                                <a:lnTo>
                                  <a:pt x="65" y="25"/>
                                </a:lnTo>
                                <a:lnTo>
                                  <a:pt x="64" y="24"/>
                                </a:lnTo>
                                <a:lnTo>
                                  <a:pt x="65" y="21"/>
                                </a:lnTo>
                                <a:lnTo>
                                  <a:pt x="63" y="21"/>
                                </a:lnTo>
                                <a:lnTo>
                                  <a:pt x="60" y="20"/>
                                </a:lnTo>
                                <a:lnTo>
                                  <a:pt x="59" y="19"/>
                                </a:lnTo>
                                <a:lnTo>
                                  <a:pt x="58" y="18"/>
                                </a:lnTo>
                                <a:lnTo>
                                  <a:pt x="54" y="18"/>
                                </a:lnTo>
                                <a:lnTo>
                                  <a:pt x="53" y="19"/>
                                </a:lnTo>
                                <a:lnTo>
                                  <a:pt x="51" y="21"/>
                                </a:lnTo>
                                <a:lnTo>
                                  <a:pt x="22" y="52"/>
                                </a:lnTo>
                                <a:lnTo>
                                  <a:pt x="19" y="53"/>
                                </a:lnTo>
                                <a:lnTo>
                                  <a:pt x="19" y="55"/>
                                </a:lnTo>
                                <a:lnTo>
                                  <a:pt x="18" y="56"/>
                                </a:lnTo>
                                <a:lnTo>
                                  <a:pt x="18" y="60"/>
                                </a:lnTo>
                                <a:lnTo>
                                  <a:pt x="20" y="62"/>
                                </a:lnTo>
                                <a:lnTo>
                                  <a:pt x="22" y="64"/>
                                </a:lnTo>
                                <a:lnTo>
                                  <a:pt x="25" y="65"/>
                                </a:lnTo>
                                <a:lnTo>
                                  <a:pt x="27" y="65"/>
                                </a:lnTo>
                                <a:lnTo>
                                  <a:pt x="29" y="63"/>
                                </a:lnTo>
                                <a:lnTo>
                                  <a:pt x="30" y="62"/>
                                </a:lnTo>
                                <a:lnTo>
                                  <a:pt x="31" y="61"/>
                                </a:lnTo>
                                <a:lnTo>
                                  <a:pt x="40" y="52"/>
                                </a:lnTo>
                                <a:lnTo>
                                  <a:pt x="54" y="66"/>
                                </a:lnTo>
                                <a:lnTo>
                                  <a:pt x="49" y="71"/>
                                </a:lnTo>
                                <a:lnTo>
                                  <a:pt x="43" y="77"/>
                                </a:lnTo>
                                <a:lnTo>
                                  <a:pt x="36" y="80"/>
                                </a:lnTo>
                                <a:lnTo>
                                  <a:pt x="32" y="84"/>
                                </a:lnTo>
                                <a:lnTo>
                                  <a:pt x="27" y="83"/>
                                </a:lnTo>
                                <a:lnTo>
                                  <a:pt x="20" y="82"/>
                                </a:lnTo>
                                <a:lnTo>
                                  <a:pt x="17" y="79"/>
                                </a:lnTo>
                                <a:lnTo>
                                  <a:pt x="14" y="76"/>
                                </a:lnTo>
                                <a:lnTo>
                                  <a:pt x="9" y="73"/>
                                </a:lnTo>
                                <a:lnTo>
                                  <a:pt x="5" y="69"/>
                                </a:lnTo>
                                <a:lnTo>
                                  <a:pt x="2" y="66"/>
                                </a:lnTo>
                                <a:lnTo>
                                  <a:pt x="1" y="61"/>
                                </a:lnTo>
                                <a:lnTo>
                                  <a:pt x="0" y="56"/>
                                </a:lnTo>
                                <a:lnTo>
                                  <a:pt x="0" y="52"/>
                                </a:lnTo>
                                <a:lnTo>
                                  <a:pt x="1" y="49"/>
                                </a:lnTo>
                                <a:lnTo>
                                  <a:pt x="3" y="45"/>
                                </a:lnTo>
                                <a:lnTo>
                                  <a:pt x="6" y="38"/>
                                </a:lnTo>
                                <a:lnTo>
                                  <a:pt x="40" y="4"/>
                                </a:lnTo>
                                <a:lnTo>
                                  <a:pt x="45" y="1"/>
                                </a:lnTo>
                                <a:lnTo>
                                  <a:pt x="49" y="1"/>
                                </a:lnTo>
                                <a:lnTo>
                                  <a:pt x="54" y="0"/>
                                </a:lnTo>
                                <a:lnTo>
                                  <a:pt x="58" y="0"/>
                                </a:lnTo>
                                <a:lnTo>
                                  <a:pt x="61" y="1"/>
                                </a:lnTo>
                                <a:lnTo>
                                  <a:pt x="65" y="1"/>
                                </a:lnTo>
                                <a:lnTo>
                                  <a:pt x="70" y="4"/>
                                </a:lnTo>
                                <a:lnTo>
                                  <a:pt x="73" y="9"/>
                                </a:lnTo>
                                <a:lnTo>
                                  <a:pt x="74" y="10"/>
                                </a:lnTo>
                                <a:lnTo>
                                  <a:pt x="77" y="13"/>
                                </a:lnTo>
                                <a:lnTo>
                                  <a:pt x="80" y="16"/>
                                </a:lnTo>
                                <a:lnTo>
                                  <a:pt x="82" y="18"/>
                                </a:lnTo>
                                <a:lnTo>
                                  <a:pt x="83" y="23"/>
                                </a:lnTo>
                                <a:lnTo>
                                  <a:pt x="83" y="27"/>
                                </a:lnTo>
                                <a:lnTo>
                                  <a:pt x="83" y="31"/>
                                </a:lnTo>
                                <a:lnTo>
                                  <a:pt x="81" y="35"/>
                                </a:lnTo>
                                <a:lnTo>
                                  <a:pt x="80" y="38"/>
                                </a:lnTo>
                                <a:lnTo>
                                  <a:pt x="77" y="43"/>
                                </a:lnTo>
                                <a:lnTo>
                                  <a:pt x="54" y="66"/>
                                </a:lnTo>
                                <a:lnTo>
                                  <a:pt x="40" y="52"/>
                                </a:lnTo>
                              </a:path>
                            </a:pathLst>
                          </a:custGeom>
                          <a:solidFill>
                            <a:srgbClr val="3366ff"/>
                          </a:solidFill>
                          <a:ln w="0">
                            <a:noFill/>
                          </a:ln>
                        </wps:spPr>
                        <wps:style>
                          <a:lnRef idx="0"/>
                          <a:fillRef idx="0"/>
                          <a:effectRef idx="0"/>
                          <a:fontRef idx="minor"/>
                        </wps:style>
                        <wps:bodyPr/>
                      </wps:wsp>
                    </wpg:wgp>
                  </a:graphicData>
                </a:graphic>
              </wp:anchor>
            </w:drawing>
          </mc:Choice>
          <mc:Fallback>
            <w:pict>
              <v:group id="shape_0" style="position:absolute;margin-left:140.4pt;margin-top:-36pt;width:114.95pt;height:107.8pt" coordorigin="2808,-720" coordsize="2299,2156">
                <v:shape id="shape_0" coordsize="281,305" path="m90,129l215,0l280,63l41,304l26,289l44,243l14,277l0,263l62,199l78,215l58,255l252,63l218,29l104,143l90,129e" fillcolor="#3366ff" stroked="f" o:allowincell="f" style="position:absolute;left:3764;top:66;width:1342;height:1369;mso-wrap-style:none;v-text-anchor:middle">
                  <v:fill o:detectmouseclick="t" type="solid" color2="#cc9900"/>
                  <v:stroke color="#3465a4" joinstyle="round" endcap="flat"/>
                  <w10:wrap type="none"/>
                </v:shape>
                <v:shape id="shape_0" coordsize="105,102" path="m104,39l42,101l29,88l47,44l14,77l0,63l65,0l79,14l60,59l90,25l104,39e" fillcolor="#3366ff" stroked="f" o:allowincell="f" style="position:absolute;left:3037;top:299;width:501;height:457;mso-wrap-style:none;v-text-anchor:middle">
                  <v:fill o:detectmouseclick="t" type="solid" color2="#cc9900"/>
                  <v:stroke color="#3465a4" joinstyle="round" endcap="flat"/>
                  <w10:wrap type="none"/>
                </v:shape>
                <v:shape id="shape_0" coordsize="93,105" path="m0,62l62,0l84,22l89,29l91,35l92,38l92,40l90,46l89,51l87,53l84,56l80,60l76,62l73,63l71,63l67,63l64,62l65,65l64,70l63,73l59,77l47,91l43,97l43,101l42,104l39,101l26,90l25,87l26,86l27,85l33,77l43,69l44,66l45,63l46,60l46,56l44,54l43,53l40,50l49,39l55,43l58,46l64,46l67,43l70,42l71,39l72,38l72,36l72,32l71,29l65,25l13,75l0,62e" fillcolor="#3366ff" stroked="f" o:allowincell="f" style="position:absolute;left:3295;top:528;width:443;height:470;mso-wrap-style:none;v-text-anchor:middle">
                  <v:fill o:detectmouseclick="t" type="solid" color2="#cc9900"/>
                  <v:stroke color="#3465a4" joinstyle="round" endcap="flat"/>
                  <w10:wrap type="none"/>
                </v:shape>
                <v:shape id="shape_0" coordsize="190,239" path="m0,129l127,0l189,62l63,188l99,224l87,238l37,186l161,62l126,29l13,142l0,129e" fillcolor="#339933" stroked="f" o:allowincell="f" style="position:absolute;left:3783;top:-311;width:907;height:1072;mso-wrap-style:none;v-text-anchor:middle">
                  <v:fill o:detectmouseclick="t" type="solid" color2="#cc66cc"/>
                  <v:stroke color="#3465a4" joinstyle="round" endcap="flat"/>
                  <w10:wrap type="none"/>
                </v:shape>
                <v:shape id="shape_0" coordsize="246,242" path="m0,181l181,0l245,66l119,192l155,228l144,241l90,189l216,65l180,29l14,195l0,181e" fillcolor="#cc0000" stroked="f" o:allowincell="f" style="position:absolute;left:3099;top:-720;width:1175;height:1086;mso-wrap-style:none;v-text-anchor:middle">
                  <v:fill o:detectmouseclick="t" type="solid" color2="#33ffff"/>
                  <v:stroke color="#3465a4" joinstyle="round" endcap="flat"/>
                  <w10:wrap type="none"/>
                </v:shape>
                <v:shape id="shape_0" coordsize="100,96" path="m99,33l62,0l0,60l37,95l50,84l28,62l42,48l60,68l74,56l54,36l66,24l86,46l99,33e" fillcolor="#3366ff" stroked="f" o:allowincell="f" style="position:absolute;left:2808;top:88;width:477;height:430;mso-wrap-style:none;v-text-anchor:middle">
                  <v:fill o:detectmouseclick="t" type="solid" color2="#cc9900"/>
                  <v:stroke color="#3465a4" joinstyle="round" endcap="flat"/>
                  <w10:wrap type="none"/>
                </v:shape>
                <v:shape id="shape_0" coordsize="84,85" path="m40,52l62,30l64,28l65,25l64,24l65,21l63,21l60,20l59,19l58,18l54,18l53,19l51,21l22,52l19,53l19,55l18,56l18,60l20,62l22,64l25,65l27,65l29,63l30,62l31,61l40,52l54,66l49,71l43,77l36,80l32,84l27,83l20,82l17,79l14,76l9,73l5,69l2,66l1,61l0,56l0,52l1,49l3,45l6,38l40,4l45,1l49,1l54,0l58,0l61,1l65,1l70,4l73,9l74,10l77,13l80,16l82,18l83,23l83,27l83,31l81,35l80,38l77,43l54,66l40,52e" fillcolor="#3366ff" stroked="f" o:allowincell="f" style="position:absolute;left:3568;top:794;width:400;height:380;mso-wrap-style:none;v-text-anchor:middle">
                  <v:fill o:detectmouseclick="t" type="solid" color2="#cc9900"/>
                  <v:stroke color="#3465a4" joinstyle="round" endcap="flat"/>
                  <w10:wrap type="none"/>
                </v:shape>
              </v:group>
            </w:pict>
          </mc:Fallback>
        </mc:AlternateContent>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p>
      <w:pPr>
        <w:pStyle w:val="Normal"/>
        <w:jc w:val="both"/>
        <w:rPr>
          <w:b/>
          <w:sz w:val="24"/>
        </w:rPr>
      </w:pPr>
      <w:r>
        <w:rPr>
          <w:b/>
          <w:sz w:val="24"/>
        </w:rPr>
      </w:r>
    </w:p>
    <w:p>
      <w:pPr>
        <w:pStyle w:val="Normal"/>
        <w:jc w:val="both"/>
        <w:rPr/>
      </w:pPr>
      <w:r>
        <w:rPr>
          <w:b/>
          <w:sz w:val="24"/>
        </w:rPr>
        <w:t>Company Profile:</w:t>
      </w:r>
      <w:r>
        <w:rPr>
          <w:b/>
        </w:rPr>
        <w:t xml:space="preserve"> </w:t>
      </w:r>
      <w:r>
        <w:rPr>
          <w:sz w:val="24"/>
        </w:rPr>
        <w:t xml:space="preserve">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 nationwide internet-based communications network. </w:t>
      </w:r>
    </w:p>
    <w:p>
      <w:pPr>
        <w:pStyle w:val="Normal"/>
        <w:rPr>
          <w:sz w:val="24"/>
        </w:rPr>
      </w:pPr>
      <w:r>
        <w:rPr>
          <w:sz w:val="24"/>
        </w:rPr>
      </w:r>
    </w:p>
    <w:p>
      <w:pPr>
        <w:pStyle w:val="Normal"/>
        <w:rPr/>
      </w:pPr>
      <w:r>
        <w:rPr/>
      </w:r>
    </w:p>
    <w:p>
      <w:pPr>
        <w:pStyle w:val="Normal"/>
        <w:rPr/>
      </w:pPr>
      <w:r>
        <w:rPr>
          <w:b/>
          <w:sz w:val="24"/>
        </w:rPr>
        <w:t>Job Qualifications:</w:t>
      </w:r>
      <w:r>
        <w:rPr>
          <w:sz w:val="24"/>
        </w:rPr>
        <w:t xml:space="preserve">  High level of computer proficiency--strong knowledge of C, C++, Java, or Visual Basic.  Superior analytical and quantitative skills, excellent communication skills, and attention to detail.  Knowledge of financial modeling (stochastic calculus, partial differential equations, option pricing theory, Monte Carlo simulation, trees and lattices, Value at Risk, statistical and time series methods).  Prior experience with statistical packages a plus, as is VBA, Excel, and database experience.  Optimization techniques and familiarity with the energy markets is preferred but not required.  Candidates must be able to work effectively with others as well as individually in an unstructured environment.</w:t>
      </w:r>
    </w:p>
    <w:p>
      <w:pPr>
        <w:pStyle w:val="Normal"/>
        <w:rPr>
          <w:sz w:val="24"/>
        </w:rPr>
      </w:pPr>
      <w:r>
        <w:rPr>
          <w:sz w:val="24"/>
        </w:rPr>
      </w:r>
    </w:p>
    <w:p>
      <w:pPr>
        <w:pStyle w:val="Normal"/>
        <w:rPr/>
      </w:pPr>
      <w:r>
        <w:rPr>
          <w:b/>
          <w:sz w:val="24"/>
        </w:rPr>
        <w:t>Job Descriptions:</w:t>
      </w:r>
      <w:r>
        <w:rPr>
          <w:sz w:val="24"/>
        </w:rPr>
        <w:t xml:space="preserve">  Enron currently has openings both in the Associate program and the Research group.  The Research group functions as an internal consultant, and has responsibility to develop and implement quantitative models.  This includes price and risk analysis of complex instruments, development of new methodologies for risk management, forward curve modeling, econometric techniques, and weather studies.</w:t>
      </w:r>
    </w:p>
    <w:p>
      <w:pPr>
        <w:pStyle w:val="Normal"/>
        <w:rPr>
          <w:sz w:val="24"/>
        </w:rPr>
      </w:pPr>
      <w:r>
        <w:rPr>
          <w:sz w:val="24"/>
        </w:rPr>
      </w:r>
    </w:p>
    <w:p>
      <w:pPr>
        <w:pStyle w:val="Normal"/>
        <w:rPr/>
      </w:pPr>
      <w:r>
        <w:rPr>
          <w:b/>
          <w:sz w:val="24"/>
        </w:rPr>
        <w:t>Associate Program:</w:t>
      </w:r>
      <w:r>
        <w:rPr>
          <w:sz w:val="24"/>
        </w:rPr>
        <w:t xml:space="preserve">  The Associate program consists of four, six-month assignments totaling 18-24 months.   In the program you have immediate responsibility in one of our main core groupings such as: corporate finance, mergers and acquisitions, risk management, technology, trading and/or other areas, with many of the same duties as commercial manager.   All Associates are eligible for promotion to Manager at 18 to 24 months based on performance.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2000-11-21T18:31:00Z</dcterms:created>
  <dc:creator>kkindal</dc:creator>
  <dc:description/>
  <dc:language>en-CA</dc:language>
  <cp:lastModifiedBy>kkindal</cp:lastModifiedBy>
  <cp:lastPrinted>2000-11-21T14:55:00Z</cp:lastPrinted>
  <dcterms:modified xsi:type="dcterms:W3CDTF">2000-11-21T18:31:00Z</dcterms:modified>
  <cp:revision>2</cp:revision>
  <dc:subject/>
  <dc:title>Job Qualifications</dc:title>
</cp:coreProperties>
</file>