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  <w:t>To:  All Transwestern Customers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Transwestern will be performing maintenance on the</w:t>
      </w:r>
    </w:p>
    <w:p>
      <w:pPr>
        <w:pStyle w:val="Normal"/>
        <w:rPr>
          <w:sz w:val="24"/>
        </w:rPr>
      </w:pPr>
      <w:r>
        <w:rPr>
          <w:sz w:val="24"/>
        </w:rPr>
        <w:t>Dehy system at the Ivanhoe station located on the</w:t>
      </w:r>
    </w:p>
    <w:p>
      <w:pPr>
        <w:pStyle w:val="Normal"/>
        <w:rPr>
          <w:sz w:val="24"/>
        </w:rPr>
      </w:pPr>
      <w:r>
        <w:rPr>
          <w:sz w:val="24"/>
        </w:rPr>
        <w:t>Lipscomb/Mocane Lateral beginning June 12, 2001</w:t>
      </w:r>
    </w:p>
    <w:p>
      <w:pPr>
        <w:pStyle w:val="Normal"/>
        <w:rPr>
          <w:sz w:val="24"/>
        </w:rPr>
      </w:pPr>
      <w:r>
        <w:rPr>
          <w:sz w:val="24"/>
        </w:rPr>
        <w:t>through June 29, 2001.  Affected capacity and points</w:t>
      </w:r>
    </w:p>
    <w:p>
      <w:pPr>
        <w:pStyle w:val="Normal"/>
        <w:rPr>
          <w:sz w:val="24"/>
        </w:rPr>
      </w:pPr>
      <w:r>
        <w:rPr>
          <w:sz w:val="24"/>
        </w:rPr>
        <w:t>are listed below.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Capacity will be reduced from 80,000 mmbtu/d to </w:t>
      </w:r>
    </w:p>
    <w:p>
      <w:pPr>
        <w:pStyle w:val="Normal"/>
        <w:rPr>
          <w:sz w:val="24"/>
        </w:rPr>
      </w:pPr>
      <w:r>
        <w:rPr>
          <w:sz w:val="24"/>
        </w:rPr>
        <w:t>0 (no flow)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2001-05-24T18:01:00Z</dcterms:created>
  <dc:creator>Preferred Customer</dc:creator>
  <dc:description/>
  <dc:language>en-CA</dc:language>
  <cp:lastModifiedBy>Preferred Customer</cp:lastModifiedBy>
  <dcterms:modified xsi:type="dcterms:W3CDTF">2001-05-24T18:06:00Z</dcterms:modified>
  <cp:revision>1</cp:revision>
  <dc:subject/>
  <dc:title>To:  All Transwestern Customers</dc:title>
</cp:coreProperties>
</file>