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0"/>
        </w:rPr>
      </w:pPr>
      <w:r>
        <w:rPr>
          <w:b/>
          <w:sz w:val="28"/>
        </w:rPr>
        <w:t>IGNACIO TAVERAS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exact" w:line="19"/>
        <w:jc w:val="center"/>
        <w:rPr>
          <w:sz w:val="20"/>
          <w:lang w:val="en-CA"/>
        </w:rPr>
      </w:pPr>
      <w:r>
        <w:rPr>
          <w:sz w:val="20"/>
          <w:lang w:val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914400</wp:posOffset>
                </wp:positionH>
                <wp:positionV relativeFrom="paragraph">
                  <wp:posOffset>635</wp:posOffset>
                </wp:positionV>
                <wp:extent cx="5943600" cy="12065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pt;margin-top:0pt;width:467.95pt;height:0.9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PROFESSIONAL EXPERIENCE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b/>
        </w:rPr>
        <w:t>Enron, Enron Energy Services, Commodity Structuring.</w:t>
      </w:r>
      <w:r>
        <w:rPr>
          <w:rFonts w:cs="Times New Roman" w:ascii="Times New Roman" w:hAnsi="Times New Roman"/>
        </w:rPr>
        <w:t xml:space="preserve">  March 2001 – present</w:t>
      </w:r>
    </w:p>
    <w:p>
      <w:pPr>
        <w:pStyle w:val="Normal"/>
        <w:ind w:start="288" w:end="0"/>
        <w:rPr/>
      </w:pPr>
      <w:r>
        <w:rPr>
          <w:rFonts w:cs="Times New Roman" w:ascii="Times New Roman" w:hAnsi="Times New Roman"/>
          <w:i/>
        </w:rPr>
        <w:t>Manager</w:t>
      </w:r>
      <w:r>
        <w:rPr>
          <w:rFonts w:cs="Times New Roman" w:ascii="Times New Roman" w:hAnsi="Times New Roman"/>
        </w:rPr>
        <w:t>.</w:t>
      </w:r>
      <w:r>
        <w:rPr/>
        <w:t xml:space="preserve"> Duties include developing and pricing physical and financial products for mid-market power origination; structuring, pricing and implementing mid market power deals; reviewing contracts; collecting daily regional pricing and regulatory information and providing originators with other support as needed; and identifying market trends and opportunities. Lead manager for NEPOOL. 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b/>
        </w:rPr>
        <w:t>Enron, ESA/CALME.</w:t>
      </w:r>
      <w:r>
        <w:rPr>
          <w:rFonts w:cs="Times New Roman" w:ascii="Times New Roman" w:hAnsi="Times New Roman"/>
        </w:rPr>
        <w:t xml:space="preserve">  March 2000 – Feb 2001.</w:t>
      </w:r>
    </w:p>
    <w:p>
      <w:pPr>
        <w:pStyle w:val="Normal"/>
        <w:ind w:start="288" w:end="0"/>
        <w:rPr/>
      </w:pPr>
      <w:r>
        <w:rPr>
          <w:rFonts w:cs="Times New Roman" w:ascii="Times New Roman" w:hAnsi="Times New Roman"/>
          <w:i/>
        </w:rPr>
        <w:t>Manager</w:t>
      </w:r>
      <w:r>
        <w:rPr>
          <w:rFonts w:cs="Times New Roman" w:ascii="Times New Roman" w:hAnsi="Times New Roman"/>
        </w:rPr>
        <w:t>.</w:t>
      </w:r>
      <w:r>
        <w:rPr/>
        <w:t xml:space="preserve"> The main responsibility was the development and implementation of power trading and marketing operations for the region.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48" w:leader="none"/>
        </w:tabs>
        <w:ind w:hanging="360" w:start="648" w:end="0"/>
        <w:rPr>
          <w:rFonts w:ascii="Times New Roman" w:hAnsi="Times New Roman" w:cs="Times New Roman"/>
        </w:rPr>
      </w:pPr>
      <w:r>
        <w:rPr/>
        <w:t xml:space="preserve">Designated as Enron’s trader for Enron South America/Colombia. Responsible for power forward curves in Colombia. Cross-functional responsibilities in deal origination, risk management, pricing and structuring. Involved in one-year power deals valued between $5 million and $10 million. Managed the interface with trading management and risk control personnel in Houston and Brazil.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48" w:leader="none"/>
        </w:tabs>
        <w:ind w:hanging="360" w:start="648" w:end="0"/>
        <w:rPr/>
      </w:pPr>
      <w:r>
        <w:rPr/>
        <w:t>Worked on the development of a business plan for marketing/trading operations in Central America. Coordinated a preliminary estimation of trading limits for the region with Enron/RAC (Market Risk) group.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48" w:leader="none"/>
        </w:tabs>
        <w:ind w:hanging="360" w:start="648" w:end="0"/>
        <w:rPr>
          <w:rFonts w:ascii="Times New Roman" w:hAnsi="Times New Roman" w:cs="Times New Roman"/>
          <w:b/>
        </w:rPr>
      </w:pPr>
      <w:r>
        <w:rPr/>
        <w:t xml:space="preserve">On an on going basis, worked with Enron’s joint ventures in Guatemala and Panama, in defining spot market trading strategies. In Panama, originated the sale of 40 MW to a distribution company. Actively involved in the structuring and scheduling of weekly cross-border transactions between Panama and Costa Rica. </w:t>
      </w:r>
    </w:p>
    <w:p>
      <w:pPr>
        <w:pStyle w:val="Normal"/>
        <w:ind w:start="288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b/>
        </w:rPr>
        <w:t>Constellation Power Source.</w:t>
      </w:r>
      <w:r>
        <w:rPr>
          <w:rFonts w:cs="Times New Roman" w:ascii="Times New Roman" w:hAnsi="Times New Roman"/>
        </w:rPr>
        <w:t xml:space="preserve"> Baltimore, MD. June 1999 – March 2000.</w:t>
      </w:r>
    </w:p>
    <w:p>
      <w:pPr>
        <w:pStyle w:val="Normal"/>
        <w:ind w:start="288" w:end="0"/>
        <w:rPr/>
      </w:pPr>
      <w:r>
        <w:rPr>
          <w:rFonts w:cs="Times New Roman" w:ascii="Times New Roman" w:hAnsi="Times New Roman"/>
          <w:i/>
        </w:rPr>
        <w:t>Manager</w:t>
      </w:r>
      <w:r>
        <w:rPr>
          <w:rFonts w:cs="Times New Roman" w:ascii="Times New Roman" w:hAnsi="Times New Roman"/>
        </w:rPr>
        <w:t>.</w:t>
      </w:r>
      <w:r>
        <w:rPr/>
        <w:t xml:space="preserve"> The primary responsibilities were to develop greenfield power projects and support </w:t>
      </w:r>
      <w:r>
        <w:rPr>
          <w:rFonts w:cs="Times New Roman" w:ascii="Times New Roman" w:hAnsi="Times New Roman"/>
        </w:rPr>
        <w:t>the acquisition of existing assets, and structure and price power transactions.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48" w:leader="none"/>
        </w:tabs>
        <w:ind w:hanging="360" w:start="648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Participated in the team that developed Constellation’s first program of peaking plants for US markets (PJIM, ECAR, MAIN). Constellation’s board authorized the commitment of up to $320 million for this program.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64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648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Led the structuring of an agreement for the purchase of 50 MW for Constellation’s distribution company in Panama. A PPA was successfully structured with savings of more than $3 million to Elektra.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648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648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Led the development of a 60 MW merchant plant in El Salvador.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b/>
        </w:rPr>
        <w:t xml:space="preserve">Public Service Enterprise Group, Energy Resources &amp; Trading Vice-presidency. </w:t>
      </w:r>
      <w:r>
        <w:rPr>
          <w:rFonts w:cs="Times New Roman" w:ascii="Times New Roman" w:hAnsi="Times New Roman"/>
        </w:rPr>
        <w:t>Newark, NJ. June 1997-June 1999.</w:t>
      </w:r>
    </w:p>
    <w:p>
      <w:pPr>
        <w:pStyle w:val="Normal"/>
        <w:ind w:start="288" w:end="0"/>
        <w:rPr/>
      </w:pPr>
      <w:r>
        <w:rPr>
          <w:rFonts w:cs="Times New Roman" w:ascii="Times New Roman" w:hAnsi="Times New Roman"/>
          <w:i/>
        </w:rPr>
        <w:t>Manager</w:t>
      </w:r>
      <w:r>
        <w:rPr>
          <w:rFonts w:cs="Times New Roman" w:ascii="Times New Roman" w:hAnsi="Times New Roman"/>
        </w:rPr>
        <w:t>.</w:t>
      </w:r>
      <w:r>
        <w:rPr/>
        <w:t xml:space="preserve"> </w:t>
      </w:r>
      <w:r>
        <w:rPr>
          <w:rFonts w:cs="Times New Roman" w:ascii="Times New Roman" w:hAnsi="Times New Roman"/>
        </w:rPr>
        <w:t>Assisted senior management in the structuring and risk management of a balanced portfolio of supply and demand resources for the medium and long term and pricing of transactions</w:t>
      </w:r>
      <w:r>
        <w:rPr>
          <w:rFonts w:cs="Times New Roman" w:ascii="Times New Roman" w:hAnsi="Times New Roman"/>
          <w:b/>
        </w:rPr>
        <w:t>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48" w:leader="none"/>
        </w:tabs>
        <w:ind w:hanging="360" w:start="648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Responsible for developing PSEG ‘s medium term forward prices for installed capacity and congestion. This responsibility required a continuous monitoring of daily price movements of the PJM energy market, ancillary services and congestion.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48" w:leader="none"/>
        </w:tabs>
        <w:ind w:hanging="360" w:start="648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Participated in the team responsible for structuring PSEG’s financial contracts (FTR) designed to hedge transmission congestion risks. In 1998, PSEG saved more than $10 million in congestion expenses from recommendations of this team.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48" w:leader="none"/>
        </w:tabs>
        <w:ind w:hanging="360" w:start="648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Participated in the bid for the acquisition of divested generating assets from Niagara Mohawk, Connecticut Light &amp; Power and Consolidated Edison. Responsible for developing forward prices and revenues. PSEG acquired Niagara Mohawk assets (400 MW) for $48 million in 1999. 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648" w:leader="none"/>
        </w:tabs>
        <w:ind w:hanging="360" w:start="648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Collaborated with the risk management department in managing PSEG 3-year short position of more than 9,000 MW (PSEG standard offer load). </w:t>
      </w:r>
    </w:p>
    <w:p>
      <w:pPr>
        <w:pStyle w:val="Normal"/>
        <w:ind w:start="288" w:end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cs="Times New Roman" w:ascii="Times New Roman" w:hAnsi="Times New Roman"/>
          <w:b/>
        </w:rPr>
        <w:t>Coastal Power Inc., Business Development.</w:t>
      </w:r>
      <w:r>
        <w:rPr>
          <w:rFonts w:cs="Times New Roman" w:ascii="Times New Roman" w:hAnsi="Times New Roman"/>
        </w:rPr>
        <w:t xml:space="preserve"> The Americas Region. Houston, TX. Nov 1996- Jun 1997.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ind w:start="3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i/>
        </w:rPr>
        <w:t>Manager</w:t>
      </w:r>
      <w:r>
        <w:rPr>
          <w:rFonts w:cs="Times New Roman" w:ascii="Times New Roman" w:hAnsi="Times New Roman"/>
        </w:rPr>
        <w:t xml:space="preserve">. Responsible for the identification of partners, evaluation of prospective opportunities and projects, and the management of the development of power projects from inception through financial closing. 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Managed an acquisition bid of a partnership with controlling interests in a Qualifying Facility (QF) in Florida. 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36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Led the development of generating and distribution opportunities in Nicaragua.  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ind w:start="3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/>
      </w:pPr>
      <w:r>
        <w:rPr>
          <w:rFonts w:cs="Times New Roman" w:ascii="Times New Roman" w:hAnsi="Times New Roman"/>
          <w:b/>
        </w:rPr>
        <w:t>Organization of American States (OAS)</w:t>
      </w:r>
      <w:r>
        <w:rPr>
          <w:rFonts w:cs="Times New Roman" w:ascii="Times New Roman" w:hAnsi="Times New Roman"/>
        </w:rPr>
        <w:t xml:space="preserve">. Regional Development Department. Washington, DC. 1995-1996. </w:t>
      </w:r>
      <w:r>
        <w:rPr>
          <w:rFonts w:cs="Times New Roman" w:ascii="Times New Roman" w:hAnsi="Times New Roman"/>
          <w:i/>
        </w:rPr>
        <w:t xml:space="preserve">Consultant. </w:t>
      </w:r>
      <w:r>
        <w:rPr>
          <w:rFonts w:cs="Times New Roman" w:ascii="Times New Roman" w:hAnsi="Times New Roman"/>
        </w:rPr>
        <w:t xml:space="preserve"> Managed a project to analyze the reliability of the power systems of Central America, financed by the US Department of Energy.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ind w:start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/>
      </w:pPr>
      <w:r>
        <w:rPr>
          <w:rFonts w:cs="Times New Roman" w:ascii="Times New Roman" w:hAnsi="Times New Roman"/>
          <w:b/>
        </w:rPr>
        <w:t>The World Bank.</w:t>
      </w:r>
      <w:r>
        <w:rPr>
          <w:rFonts w:cs="Times New Roman" w:ascii="Times New Roman" w:hAnsi="Times New Roman"/>
        </w:rPr>
        <w:t xml:space="preserve"> Washington, DC. 1994. Assisted in the statistical analysis of energy use patterns in several developing countries.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EDUCATION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/>
      </w:pPr>
      <w:r>
        <w:rPr>
          <w:rFonts w:cs="Symbol" w:ascii="Symbol" w:hAnsi="Symbol"/>
        </w:rPr>
        <w:sym w:font="Symbol" w:char="f0b7"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University of Pennsylvania</w:t>
      </w:r>
      <w:r>
        <w:rPr>
          <w:rFonts w:cs="Times New Roman" w:ascii="Times New Roman" w:hAnsi="Times New Roman"/>
        </w:rPr>
        <w:t>, Philadelphia, PA.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ind w:firstLine="360" w:end="0"/>
        <w:jc w:val="both"/>
        <w:rPr/>
      </w:pPr>
      <w:r>
        <w:rPr>
          <w:rFonts w:cs="Times New Roman" w:ascii="Times New Roman" w:hAnsi="Times New Roman"/>
          <w:i/>
        </w:rPr>
        <w:t>M.S. in Energy Management.</w:t>
      </w:r>
      <w:r>
        <w:rPr>
          <w:rFonts w:cs="Times New Roman" w:ascii="Times New Roman" w:hAnsi="Times New Roman"/>
        </w:rPr>
        <w:t xml:space="preserve"> Sep 88 - May 91.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ind w:firstLine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/>
      </w:pPr>
      <w:r>
        <w:rPr>
          <w:rFonts w:cs="Symbol" w:ascii="Symbol" w:hAnsi="Symbol"/>
        </w:rPr>
        <w:sym w:font="Symbol" w:char="f0b7"/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b/>
        </w:rPr>
        <w:t>University of Pennsylvania</w:t>
      </w:r>
      <w:r>
        <w:rPr>
          <w:rFonts w:cs="Times New Roman" w:ascii="Times New Roman" w:hAnsi="Times New Roman"/>
        </w:rPr>
        <w:t>, The Moore School, Philadelphia, PA.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ind w:firstLine="360" w:end="0"/>
        <w:jc w:val="both"/>
        <w:rPr/>
      </w:pPr>
      <w:r>
        <w:rPr>
          <w:rFonts w:cs="Times New Roman" w:ascii="Times New Roman" w:hAnsi="Times New Roman"/>
          <w:i/>
        </w:rPr>
        <w:t>M.S. in Electrical Engineering</w:t>
      </w:r>
      <w:r>
        <w:rPr>
          <w:rFonts w:cs="Times New Roman" w:ascii="Times New Roman" w:hAnsi="Times New Roman"/>
        </w:rPr>
        <w:t>. Sep 86 - May 88.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jc w:val="both"/>
        <w:rPr/>
      </w:pPr>
      <w:r>
        <w:rPr>
          <w:rFonts w:cs="Symbol" w:ascii="Symbol" w:hAnsi="Symbol"/>
          <w:b/>
        </w:rPr>
        <w:sym w:font="Symbol" w:char="f0b7"/>
      </w:r>
      <w:r>
        <w:rPr>
          <w:rFonts w:cs="Times New Roman" w:ascii="Times New Roman" w:hAnsi="Times New Roman"/>
          <w:b/>
        </w:rPr>
        <w:t xml:space="preserve">  </w:t>
      </w:r>
      <w:r>
        <w:rPr>
          <w:rFonts w:cs="Times New Roman" w:ascii="Times New Roman" w:hAnsi="Times New Roman"/>
          <w:b/>
        </w:rPr>
        <w:t xml:space="preserve">Instituto Tecnológico de Santo Domingo, </w:t>
      </w:r>
      <w:r>
        <w:rPr>
          <w:rFonts w:cs="Times New Roman" w:ascii="Times New Roman" w:hAnsi="Times New Roman"/>
        </w:rPr>
        <w:t>Santo Domingo, Dominican Republic.</w:t>
      </w:r>
    </w:p>
    <w:p>
      <w:pPr>
        <w:pStyle w:val="Normal"/>
        <w:tabs>
          <w:tab w:val="clear" w:pos="720"/>
          <w:tab w:val="left" w:pos="0" w:leader="none"/>
          <w:tab w:val="left" w:pos="360" w:leader="none"/>
        </w:tabs>
        <w:ind w:firstLine="360" w:end="0"/>
        <w:jc w:val="both"/>
        <w:rPr/>
      </w:pPr>
      <w:r>
        <w:rPr>
          <w:rFonts w:cs="Times New Roman" w:ascii="Times New Roman" w:hAnsi="Times New Roman"/>
          <w:i/>
        </w:rPr>
        <w:t>B.S. in Electrical Engineering.</w:t>
      </w:r>
      <w:r>
        <w:rPr>
          <w:rFonts w:cs="Times New Roman" w:ascii="Times New Roman" w:hAnsi="Times New Roman"/>
        </w:rPr>
        <w:t xml:space="preserve"> Jun 82 - Sep 85.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G Times" w:hAnsi="CG Times" w:eastAsia="Times New Roman" w:cs="CG Times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ind w:hanging="0" w:start="288" w:end="0"/>
      <w:jc w:val="both"/>
    </w:pPr>
    <w:rPr>
      <w:rFonts w:ascii="Times New Roman" w:hAnsi="Times New Roman" w:cs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2001-05-22T22:54:00Z</dcterms:created>
  <dc:creator>Ignacio Taveras</dc:creator>
  <dc:description/>
  <dc:language>en-CA</dc:language>
  <cp:lastModifiedBy>Ignacio Taveras</cp:lastModifiedBy>
  <cp:lastPrinted>2000-09-11T20:12:00Z</cp:lastPrinted>
  <dcterms:modified xsi:type="dcterms:W3CDTF">2001-05-22T22:54:00Z</dcterms:modified>
  <cp:revision>2</cp:revision>
  <dc:subject/>
  <dc:title>IGNACIO TAVERAS</dc:title>
</cp:coreProperties>
</file>