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Book Antiqua;Times New Roman" w:hAnsi="Book Antiqua;Times New Roman" w:cs="Book Antiqua;Times New Roman"/>
          <w:sz w:val="22"/>
          <w:lang w:eastAsia="en-US"/>
        </w:rPr>
      </w:pPr>
      <w:r>
        <w:rPr>
          <w:rFonts w:cs="Book Antiqua;Times New Roman" w:ascii="Book Antiqua;Times New Roman" w:hAnsi="Book Antiqua;Times New Roman"/>
          <w:sz w:val="22"/>
          <w:lang w:eastAsia="en-US"/>
        </w:rPr>
      </w:r>
    </w:p>
    <w:p>
      <w:pPr>
        <w:pStyle w:val="Normal"/>
        <w:jc w:val="both"/>
        <w:rPr>
          <w:rFonts w:ascii="Book Antiqua;Times New Roman" w:hAnsi="Book Antiqua;Times New Roman" w:cs="Book Antiqua;Times New Roman"/>
          <w:sz w:val="22"/>
          <w:lang w:eastAsia="en-US"/>
        </w:rPr>
      </w:pPr>
      <w:r>
        <w:rPr>
          <w:rFonts w:cs="Book Antiqua;Times New Roman" w:ascii="Book Antiqua;Times New Roman" w:hAnsi="Book Antiqua;Times New Roman"/>
          <w:sz w:val="22"/>
          <w:lang w:eastAsia="en-US"/>
        </w:rPr>
      </w:r>
    </w:p>
    <w:p>
      <w:pPr>
        <w:pStyle w:val="Normal"/>
        <w:jc w:val="both"/>
        <w:rPr>
          <w:rFonts w:ascii="Book Antiqua;Times New Roman" w:hAnsi="Book Antiqua;Times New Roman" w:cs="Book Antiqua;Times New Roman"/>
          <w:sz w:val="22"/>
          <w:lang w:eastAsia="en-US"/>
        </w:rPr>
      </w:pPr>
      <w:r>
        <w:rPr>
          <w:rFonts w:cs="Book Antiqua;Times New Roman" w:ascii="Book Antiqua;Times New Roman" w:hAnsi="Book Antiqua;Times New Roman"/>
          <w:sz w:val="22"/>
          <w:lang w:eastAsia="en-US"/>
        </w:rPr>
        <w:t>June 19, 2001</w:t>
      </w:r>
    </w:p>
    <w:p>
      <w:pPr>
        <w:pStyle w:val="Normal"/>
        <w:jc w:val="both"/>
        <w:rPr>
          <w:rFonts w:ascii="Book Antiqua;Times New Roman" w:hAnsi="Book Antiqua;Times New Roman" w:cs="Book Antiqua;Times New Roman"/>
          <w:sz w:val="22"/>
          <w:lang w:eastAsia="en-US"/>
        </w:rPr>
      </w:pPr>
      <w:r>
        <w:rPr>
          <w:rFonts w:cs="Book Antiqua;Times New Roman" w:ascii="Book Antiqua;Times New Roman" w:hAnsi="Book Antiqua;Times New Roman"/>
          <w:sz w:val="22"/>
          <w:lang w:eastAsia="en-US"/>
        </w:rPr>
      </w:r>
    </w:p>
    <w:p>
      <w:pPr>
        <w:pStyle w:val="Normal"/>
        <w:jc w:val="center"/>
        <w:rPr>
          <w:rFonts w:ascii="Book Antiqua;Times New Roman" w:hAnsi="Book Antiqua;Times New Roman" w:cs="Book Antiqua;Times New Roman"/>
          <w:b/>
          <w:sz w:val="22"/>
        </w:rPr>
      </w:pPr>
      <w:r>
        <w:rPr>
          <w:rFonts w:cs="Book Antiqua;Times New Roman" w:ascii="Book Antiqua;Times New Roman" w:hAnsi="Book Antiqua;Times New Roman"/>
          <w:b/>
          <w:sz w:val="22"/>
        </w:rPr>
        <w:t>Invitation to Stakeholders</w:t>
      </w:r>
    </w:p>
    <w:p>
      <w:pPr>
        <w:pStyle w:val="Normal"/>
        <w:jc w:val="center"/>
        <w:rPr>
          <w:rFonts w:ascii="Book Antiqua;Times New Roman" w:hAnsi="Book Antiqua;Times New Roman" w:cs="Book Antiqua;Times New Roman"/>
          <w:b/>
          <w:sz w:val="22"/>
        </w:rPr>
      </w:pPr>
      <w:r>
        <w:rPr>
          <w:rFonts w:cs="Book Antiqua;Times New Roman" w:ascii="Book Antiqua;Times New Roman" w:hAnsi="Book Antiqua;Times New Roman"/>
          <w:b/>
          <w:sz w:val="22"/>
        </w:rPr>
        <w:t>Wednesday, June 27, 2001</w:t>
      </w:r>
    </w:p>
    <w:p>
      <w:pPr>
        <w:pStyle w:val="Normal"/>
        <w:jc w:val="center"/>
        <w:rPr>
          <w:rFonts w:ascii="Book Antiqua;Times New Roman" w:hAnsi="Book Antiqua;Times New Roman" w:cs="Book Antiqua;Times New Roman"/>
          <w:sz w:val="22"/>
        </w:rPr>
      </w:pPr>
      <w:r>
        <w:rPr>
          <w:rFonts w:cs="Book Antiqua;Times New Roman" w:ascii="Book Antiqua;Times New Roman" w:hAnsi="Book Antiqua;Times New Roman"/>
          <w:b/>
          <w:sz w:val="22"/>
        </w:rPr>
        <w:t>Multi-Party Stakeholder Meeting</w:t>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t>To: All Interested Parties</w:t>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r>
    </w:p>
    <w:p>
      <w:pPr>
        <w:pStyle w:val="BodyText2"/>
        <w:rPr/>
      </w:pPr>
      <w:r>
        <w:rPr/>
        <w:t>ESBI Alberta Ltd. (EAL) is pleased to invite you to its second open forum on the development of its 2002 and 2003-200x tariffs.  This meeting is scheduled for Wednesday June 27, 2001 at the Ramada Hotel, from 1:00 p.m. - 4:00 p.m.</w:t>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r>
    </w:p>
    <w:p>
      <w:pPr>
        <w:pStyle w:val="BodyText"/>
        <w:jc w:val="both"/>
        <w:rPr>
          <w:rFonts w:ascii="Book Antiqua;Times New Roman" w:hAnsi="Book Antiqua;Times New Roman" w:cs="Book Antiqua;Times New Roman"/>
        </w:rPr>
      </w:pPr>
      <w:r>
        <w:rPr>
          <w:rFonts w:cs="Book Antiqua;Times New Roman" w:ascii="Book Antiqua;Times New Roman" w:hAnsi="Book Antiqua;Times New Roman"/>
        </w:rPr>
        <w:t>At  this meeting EAL will address the undertakings provided at the April 23, 2001 meeting. Stakeholders had asked EAL to provide a complete list or “scorecard” of directives from the AEUB and the status of these directives.  In addition, EAL committed to developing a project plan and draft recommendations for addressing priorities that were identified by stakeholders at the April 23, 2001 meeting. This forum is an opportunity for you to express your views on the project plan and recommendations being proposed.</w:t>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t>As you know, EAL is working towards achieving a negotiated settlement with respect to Phase 1 of our 2002 tariff.  This meeting is the second step in that process.  EAL believes that a successful negotiated settlement will benefit industry by eliminating the need for a long and resource-intensive hearing, which will save the industry time and money and enable each of us to focus on our core business of delivering benefits to customers.</w:t>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t>In order to realize the most effective meeting possible, EAL would ask that you consider the letter sent to stakeholders on May 9, 2001.  We recognize that there are many complex issues currently facing transmission customers and that customers would like these issues resolved quickly.  The May 9, 2001 letter proposes a development schedule which will be discussed at the June 27 meeting.</w:t>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t>Please review the attached list of directives, the priority list from the April 23 meeting, the general project plan and recommendations as to how these issues might be addressed.  At the meeting you will be asked to support the priority list, provide comments on the general project plans and commit time to work groups which will be established to address the priorities for the tariff applications.  EAL's aim is to reach negotiated settlements on as many issues as possible.  Where consensus cannot be achieved, reports outlining the process and the discussions will be prepared and submitted to the AEUB.</w:t>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t>EAL has retained Greg Giesbrecht and Greig Sproule to facilitate this second meeting.  Greg and Greig have considerable experience in the areas of regulatory affairs, multi-party negotiation and group facilitation.  We are pleased to have their assistance and expertise throughout this negotiated settlement process.</w:t>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r>
    </w:p>
    <w:p>
      <w:pPr>
        <w:pStyle w:val="Normal"/>
        <w:jc w:val="both"/>
        <w:rPr/>
      </w:pPr>
      <w:r>
        <w:rPr>
          <w:rFonts w:cs="Book Antiqua;Times New Roman" w:ascii="Book Antiqua;Times New Roman" w:hAnsi="Book Antiqua;Times New Roman"/>
          <w:sz w:val="22"/>
        </w:rPr>
        <w:t xml:space="preserve">We strongly encourage you to attend this meeting.  A draft agenda is attached.  </w:t>
      </w:r>
      <w:r>
        <w:rPr>
          <w:rFonts w:cs="Book Antiqua;Times New Roman" w:ascii="Book Antiqua;Times New Roman" w:hAnsi="Book Antiqua;Times New Roman"/>
          <w:b/>
          <w:sz w:val="22"/>
        </w:rPr>
        <w:t xml:space="preserve">Please confirm your attendance by RSVP to Debbie Nering at (403) 705-5210 or e-mail at </w:t>
      </w:r>
      <w:hyperlink r:id="rId2">
        <w:r>
          <w:rPr>
            <w:rStyle w:val="Hyperlink"/>
            <w:rFonts w:cs="Book Antiqua;Times New Roman" w:ascii="Book Antiqua;Times New Roman" w:hAnsi="Book Antiqua;Times New Roman"/>
            <w:sz w:val="22"/>
          </w:rPr>
          <w:t>debbie.nering@eal.ab.ca</w:t>
        </w:r>
      </w:hyperlink>
      <w:r>
        <w:rPr>
          <w:rFonts w:cs="Book Antiqua;Times New Roman" w:ascii="Book Antiqua;Times New Roman" w:hAnsi="Book Antiqua;Times New Roman"/>
          <w:b/>
          <w:sz w:val="22"/>
        </w:rPr>
        <w:t xml:space="preserve"> </w:t>
      </w:r>
      <w:r>
        <w:rPr>
          <w:rFonts w:cs="Book Antiqua;Times New Roman" w:ascii="Book Antiqua;Times New Roman" w:hAnsi="Book Antiqua;Times New Roman"/>
          <w:b/>
          <w:i/>
          <w:sz w:val="22"/>
        </w:rPr>
        <w:t>no later than Tuesday June 26, 2001</w:t>
      </w:r>
      <w:r>
        <w:rPr>
          <w:rFonts w:cs="Book Antiqua;Times New Roman" w:ascii="Book Antiqua;Times New Roman" w:hAnsi="Book Antiqua;Times New Roman"/>
          <w:b/>
          <w:sz w:val="22"/>
        </w:rPr>
        <w:t>.</w:t>
      </w:r>
    </w:p>
    <w:p>
      <w:pPr>
        <w:pStyle w:val="Normal"/>
        <w:jc w:val="both"/>
        <w:rPr>
          <w:rFonts w:ascii="Book Antiqua;Times New Roman" w:hAnsi="Book Antiqua;Times New Roman" w:cs="Book Antiqua;Times New Roman"/>
          <w:b/>
          <w:sz w:val="22"/>
        </w:rPr>
      </w:pPr>
      <w:r>
        <w:rPr>
          <w:rFonts w:cs="Book Antiqua;Times New Roman" w:ascii="Book Antiqua;Times New Roman" w:hAnsi="Book Antiqua;Times New Roman"/>
          <w:b/>
          <w:sz w:val="22"/>
        </w:rPr>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t>Thank you for your consideration and we look forward to working with you throughout the negotiated settlement process.</w:t>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t>Yours truly,</w:t>
      </w:r>
    </w:p>
    <w:p>
      <w:pPr>
        <w:pStyle w:val="Heading3"/>
        <w:ind w:hanging="0" w:start="0"/>
        <w:rPr/>
      </w:pPr>
      <w:r>
        <w:rPr/>
        <w:t>TRANSMISSION ADMINISTRATOR OF ALBERTA</w:t>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r>
    </w:p>
    <w:p>
      <w:pPr>
        <w:pStyle w:val="Normal"/>
        <w:jc w:val="both"/>
        <w:rPr>
          <w:rFonts w:ascii="Book Antiqua;Times New Roman" w:hAnsi="Book Antiqua;Times New Roman" w:cs="Book Antiqua;Times New Roman"/>
          <w:i/>
          <w:i/>
          <w:sz w:val="22"/>
        </w:rPr>
      </w:pPr>
      <w:r>
        <w:rPr>
          <w:rFonts w:cs="Book Antiqua;Times New Roman" w:ascii="Book Antiqua;Times New Roman" w:hAnsi="Book Antiqua;Times New Roman"/>
          <w:i/>
          <w:sz w:val="22"/>
        </w:rPr>
        <w:t>(sent via e-mail)</w:t>
      </w:r>
    </w:p>
    <w:p>
      <w:pPr>
        <w:pStyle w:val="Normal"/>
        <w:jc w:val="both"/>
        <w:rPr>
          <w:rFonts w:ascii="Book Antiqua;Times New Roman" w:hAnsi="Book Antiqua;Times New Roman" w:cs="Book Antiqua;Times New Roman"/>
          <w:i/>
          <w:i/>
          <w:sz w:val="22"/>
        </w:rPr>
      </w:pPr>
      <w:r>
        <w:rPr>
          <w:rFonts w:cs="Book Antiqua;Times New Roman" w:ascii="Book Antiqua;Times New Roman" w:hAnsi="Book Antiqua;Times New Roman"/>
          <w:i/>
          <w:sz w:val="22"/>
        </w:rPr>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t>Randy Stubbings</w:t>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t>Director, Regulation and Pricing</w:t>
      </w:r>
    </w:p>
    <w:p>
      <w:pPr>
        <w:pStyle w:val="Normal"/>
        <w:jc w:val="both"/>
        <w:rPr>
          <w:rFonts w:ascii="Book Antiqua;Times New Roman" w:hAnsi="Book Antiqua;Times New Roman" w:cs="Book Antiqua;Times New Roman"/>
          <w:sz w:val="22"/>
        </w:rPr>
      </w:pPr>
      <w:r>
        <w:rPr>
          <w:rFonts w:cs="Book Antiqua;Times New Roman" w:ascii="Book Antiqua;Times New Roman" w:hAnsi="Book Antiqua;Times New Roman"/>
          <w:sz w:val="22"/>
        </w:rPr>
        <w:t>ESBI Alberta Ltd.</w:t>
      </w:r>
    </w:p>
    <w:p>
      <w:pPr>
        <w:pStyle w:val="Normal"/>
        <w:spacing w:lineRule="auto" w:line="360"/>
        <w:jc w:val="both"/>
        <w:rPr>
          <w:rFonts w:ascii="Book Antiqua;Times New Roman" w:hAnsi="Book Antiqua;Times New Roman" w:cs="Book Antiqua;Times New Roman"/>
          <w:sz w:val="22"/>
        </w:rPr>
      </w:pPr>
      <w:r>
        <w:rPr>
          <w:rFonts w:cs="Book Antiqua;Times New Roman" w:ascii="Book Antiqua;Times New Roman" w:hAnsi="Book Antiqua;Times New Roman"/>
          <w:sz w:val="22"/>
        </w:rPr>
      </w:r>
    </w:p>
    <w:p>
      <w:pPr>
        <w:pStyle w:val="Normal"/>
        <w:jc w:val="both"/>
        <w:rPr>
          <w:rFonts w:ascii="Book Antiqua;Times New Roman" w:hAnsi="Book Antiqua;Times New Roman" w:cs="Book Antiqua;Times New Roman"/>
          <w:sz w:val="22"/>
          <w:lang w:eastAsia="en-US"/>
        </w:rPr>
      </w:pPr>
      <w:r>
        <w:rPr>
          <w:rFonts w:cs="Book Antiqua;Times New Roman" w:ascii="Book Antiqua;Times New Roman" w:hAnsi="Book Antiqua;Times New Roman"/>
          <w:sz w:val="22"/>
          <w:lang w:eastAsia="en-US"/>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PCL6)">
    <w:charset w:val="00" w:characterSet="windows-1252"/>
    <w:family w:val="swiss"/>
    <w:pitch w:val="variable"/>
  </w:font>
  <w:font w:name="Book Antiqua">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lang w:val="en-CA"/>
      </w:rPr>
    </w:pPr>
    <w:r>
      <w:rPr>
        <w:sz w:val="14"/>
        <w:lang w:val="en-CA"/>
      </w:rPr>
      <mc:AlternateContent>
        <mc:Choice Requires="wps">
          <w:drawing>
            <wp:anchor behindDoc="1" distT="0" distB="0" distL="114935" distR="114935" simplePos="0" locked="0" layoutInCell="1" allowOverlap="1" relativeHeight="2">
              <wp:simplePos x="0" y="0"/>
              <wp:positionH relativeFrom="column">
                <wp:posOffset>45720</wp:posOffset>
              </wp:positionH>
              <wp:positionV relativeFrom="paragraph">
                <wp:posOffset>107950</wp:posOffset>
              </wp:positionV>
              <wp:extent cx="2697480" cy="0"/>
              <wp:effectExtent l="0" t="28575" r="0" b="28575"/>
              <wp:wrapNone/>
              <wp:docPr id="3" name=""/>
              <a:graphic xmlns:a="http://schemas.openxmlformats.org/drawingml/2006/main">
                <a:graphicData uri="http://schemas.microsoft.com/office/word/2010/wordprocessingShape">
                  <wps:wsp>
                    <wps:cNvSpPr/>
                    <wps:spPr>
                      <a:xfrm>
                        <a:off x="0" y="0"/>
                        <a:ext cx="269748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3.6pt,8.5pt" to="215.95pt,8.5pt" stroked="t" o:allowincell="f" style="position:absolute">
              <v:stroke color="black" weight="5724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4">
              <wp:simplePos x="0" y="0"/>
              <wp:positionH relativeFrom="column">
                <wp:posOffset>4023360</wp:posOffset>
              </wp:positionH>
              <wp:positionV relativeFrom="paragraph">
                <wp:posOffset>107950</wp:posOffset>
              </wp:positionV>
              <wp:extent cx="2834640" cy="0"/>
              <wp:effectExtent l="0" t="28575" r="0" b="28575"/>
              <wp:wrapNone/>
              <wp:docPr id="4" name=""/>
              <a:graphic xmlns:a="http://schemas.openxmlformats.org/drawingml/2006/main">
                <a:graphicData uri="http://schemas.microsoft.com/office/word/2010/wordprocessingShape">
                  <wps:wsp>
                    <wps:cNvSpPr/>
                    <wps:spPr>
                      <a:xfrm>
                        <a:off x="0" y="0"/>
                        <a:ext cx="283464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316.8pt,8.5pt" to="539.95pt,8.5pt" stroked="t" o:allowincell="f" style="position:absolute">
              <v:stroke color="black" weight="57240" joinstyle="miter" endcap="flat"/>
              <v:fill o:detectmouseclick="t" on="false"/>
              <w10:wrap type="none"/>
            </v:line>
          </w:pict>
        </mc:Fallback>
      </mc:AlternateContent>
    </w:r>
    <w:r>
      <mc:AlternateContent>
        <mc:Choice Requires="wps">
          <w:drawing>
            <wp:anchor behindDoc="1" distT="0" distB="0" distL="114935" distR="114935" simplePos="0" locked="0" layoutInCell="1" allowOverlap="1" relativeHeight="3">
              <wp:simplePos x="0" y="0"/>
              <wp:positionH relativeFrom="column">
                <wp:posOffset>2834640</wp:posOffset>
              </wp:positionH>
              <wp:positionV relativeFrom="paragraph">
                <wp:posOffset>16510</wp:posOffset>
              </wp:positionV>
              <wp:extent cx="1188720" cy="274320"/>
              <wp:effectExtent l="0" t="0" r="0" b="0"/>
              <wp:wrapNone/>
              <wp:docPr id="5" name="Frame2"/>
              <a:graphic xmlns:a="http://schemas.openxmlformats.org/drawingml/2006/main">
                <a:graphicData uri="http://schemas.microsoft.com/office/word/2010/wordprocessingShape">
                  <wps:wsp>
                    <wps:cNvSpPr txBox="1"/>
                    <wps:spPr>
                      <a:xfrm>
                        <a:off x="0" y="0"/>
                        <a:ext cx="1188720" cy="274320"/>
                      </a:xfrm>
                      <a:prstGeom prst="rect"/>
                      <a:solidFill>
                        <a:srgbClr val="FFFFFF"/>
                      </a:solidFill>
                    </wps:spPr>
                    <wps:txbx>
                      <w:txbxContent>
                        <w:p>
                          <w:pPr>
                            <w:pStyle w:val="Normal"/>
                            <w:rPr>
                              <w:rFonts w:ascii="Arial" w:hAnsi="Arial" w:cs="Arial"/>
                              <w:b/>
                              <w:sz w:val="18"/>
                            </w:rPr>
                          </w:pPr>
                          <w:r>
                            <w:rPr>
                              <w:rFonts w:cs="Arial" w:ascii="Arial" w:hAnsi="Arial"/>
                              <w:b/>
                              <w:sz w:val="18"/>
                            </w:rPr>
                            <w:t>ESBI Alberta Ltd.</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1.3pt;mso-position-vertical-relative:text;margin-left:223.2pt;mso-position-horizontal-relative:text">
              <v:textbox inset="0.100694444444444in,0.0506944444444444in,0.100694444444444in,0.0506944444444444in">
                <w:txbxContent>
                  <w:p>
                    <w:pPr>
                      <w:pStyle w:val="Normal"/>
                      <w:rPr>
                        <w:rFonts w:ascii="Arial" w:hAnsi="Arial" w:cs="Arial"/>
                        <w:b/>
                        <w:sz w:val="18"/>
                      </w:rPr>
                    </w:pPr>
                    <w:r>
                      <w:rPr>
                        <w:rFonts w:cs="Arial" w:ascii="Arial" w:hAnsi="Arial"/>
                        <w:b/>
                        <w:sz w:val="18"/>
                      </w:rPr>
                      <w:t>ESBI Alberta Ltd.</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Book Antiqua;Times New Roman" w:ascii="Book Antiqua;Times New Roman" w:hAnsi="Book Antiqua;Times New Roman"/>
        <w:sz w:val="16"/>
      </w:rPr>
      <w:t xml:space="preserve">Page </w:t>
    </w:r>
    <w:r>
      <w:rPr>
        <w:rStyle w:val="PageNumber"/>
        <w:rFonts w:cs="Book Antiqua;Times New Roman" w:ascii="Book Antiqua;Times New Roman" w:hAnsi="Book Antiqua;Times New Roman"/>
        <w:sz w:val="16"/>
      </w:rPr>
      <w:fldChar w:fldCharType="begin"/>
    </w:r>
    <w:r>
      <w:rPr>
        <w:rStyle w:val="PageNumber"/>
        <w:sz w:val="16"/>
        <w:rFonts w:cs="Book Antiqua;Times New Roman" w:ascii="Book Antiqua;Times New Roman" w:hAnsi="Book Antiqua;Times New Roman"/>
      </w:rPr>
      <w:instrText xml:space="preserve"> PAGE </w:instrText>
    </w:r>
    <w:r>
      <w:rPr>
        <w:rStyle w:val="PageNumber"/>
        <w:sz w:val="16"/>
        <w:rFonts w:cs="Book Antiqua;Times New Roman" w:ascii="Book Antiqua;Times New Roman" w:hAnsi="Book Antiqua;Times New Roman"/>
      </w:rPr>
      <w:fldChar w:fldCharType="separate"/>
    </w:r>
    <w:r>
      <w:rPr>
        <w:rStyle w:val="PageNumber"/>
        <w:sz w:val="16"/>
        <w:rFonts w:cs="Book Antiqua;Times New Roman" w:ascii="Book Antiqua;Times New Roman" w:hAnsi="Book Antiqua;Times New Roman"/>
      </w:rPr>
      <w:t>2</w:t>
    </w:r>
    <w:r>
      <w:rPr>
        <w:rStyle w:val="PageNumber"/>
        <w:sz w:val="16"/>
        <w:rFonts w:cs="Book Antiqua;Times New Roman" w:ascii="Book Antiqua;Times New Roman" w:hAnsi="Book Antiqua;Times New Roman"/>
      </w:rPr>
      <w:fldChar w:fldCharType="end"/>
    </w:r>
    <w:r>
      <w:rPr>
        <w:rStyle w:val="PageNumber"/>
        <w:rFonts w:cs="Book Antiqua;Times New Roman" w:ascii="Book Antiqua;Times New Roman" w:hAnsi="Book Antiqua;Times New Roman"/>
        <w:sz w:val="16"/>
      </w:rPr>
      <w:t xml:space="preserve"> of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rFonts w:ascii="Arial" w:hAnsi="Arial" w:cs="Arial"/>
        <w:lang w:val="en-CA"/>
      </w:rPr>
    </w:pPr>
    <w:r>
      <w:rPr>
        <w:rFonts w:cs="Arial" w:ascii="Arial" w:hAnsi="Arial"/>
        <w:lang w:val="en-CA"/>
      </w:rPr>
      <w:object w:dxaOrig="6601" w:dyaOrig="48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0pt;margin-top:0pt;width:144pt;height:104.7pt;mso-wrap-distance-left:9.05pt;mso-wrap-distance-right:9.05pt;mso-position-horizontal-relative:text;mso-position-vertical-relative:text" filled="f" o:ole="">
          <v:imagedata r:id="rId2" o:title=""/>
          <w10:wrap type="topAndBottom"/>
        </v:shape>
        <o:OLEObject Type="Embed" ProgID="" ShapeID="ole_rId1" DrawAspect="Content" ObjectID="_881309822" r:id="rId1"/>
      </w:object>
    </w:r>
    <w:r>
      <mc:AlternateContent>
        <mc:Choice Requires="wps">
          <w:drawing>
            <wp:anchor behindDoc="1" distT="0" distB="0" distL="114935" distR="114935" simplePos="0" locked="0" layoutInCell="1" allowOverlap="1" relativeHeight="5">
              <wp:simplePos x="0" y="0"/>
              <wp:positionH relativeFrom="column">
                <wp:posOffset>4480560</wp:posOffset>
              </wp:positionH>
              <wp:positionV relativeFrom="paragraph">
                <wp:posOffset>635</wp:posOffset>
              </wp:positionV>
              <wp:extent cx="1463040" cy="731520"/>
              <wp:effectExtent l="0" t="0" r="0" b="0"/>
              <wp:wrapNone/>
              <wp:docPr id="1" name="Frame1"/>
              <a:graphic xmlns:a="http://schemas.openxmlformats.org/drawingml/2006/main">
                <a:graphicData uri="http://schemas.microsoft.com/office/word/2010/wordprocessingShape">
                  <wps:wsp>
                    <wps:cNvSpPr txBox="1"/>
                    <wps:spPr>
                      <a:xfrm>
                        <a:off x="0" y="0"/>
                        <a:ext cx="1463040" cy="731520"/>
                      </a:xfrm>
                      <a:prstGeom prst="rect"/>
                      <a:solidFill>
                        <a:srgbClr val="FFFFFF"/>
                      </a:solidFill>
                    </wps:spPr>
                    <wps:txbx>
                      <w:txbxContent>
                        <w:p>
                          <w:pPr>
                            <w:pStyle w:val="Normal"/>
                            <w:rPr>
                              <w:rFonts w:ascii="Arial" w:hAnsi="Arial" w:cs="Arial"/>
                              <w:color w:val="C0C0C0"/>
                              <w:sz w:val="16"/>
                            </w:rPr>
                          </w:pPr>
                          <w:r>
                            <w:rPr>
                              <w:rFonts w:cs="Arial" w:ascii="Arial" w:hAnsi="Arial"/>
                              <w:color w:val="C0C0C0"/>
                              <w:sz w:val="16"/>
                            </w:rPr>
                            <w:t>ESBI Alberta Ltd.</w:t>
                          </w:r>
                        </w:p>
                        <w:p>
                          <w:pPr>
                            <w:pStyle w:val="Normal"/>
                            <w:rPr>
                              <w:rFonts w:ascii="Arial" w:hAnsi="Arial" w:cs="Arial"/>
                              <w:color w:val="C0C0C0"/>
                              <w:sz w:val="16"/>
                            </w:rPr>
                          </w:pPr>
                          <w:r>
                            <w:rPr>
                              <w:rFonts w:cs="Arial" w:ascii="Arial" w:hAnsi="Arial"/>
                              <w:color w:val="C0C0C0"/>
                              <w:sz w:val="16"/>
                            </w:rPr>
                            <w:t>900, 736 – 8 Avenue SW</w:t>
                          </w:r>
                        </w:p>
                        <w:p>
                          <w:pPr>
                            <w:pStyle w:val="Normal"/>
                            <w:rPr>
                              <w:rFonts w:ascii="Arial" w:hAnsi="Arial" w:cs="Arial"/>
                              <w:color w:val="C0C0C0"/>
                              <w:sz w:val="16"/>
                            </w:rPr>
                          </w:pPr>
                          <w:r>
                            <w:rPr>
                              <w:rFonts w:cs="Arial" w:ascii="Arial" w:hAnsi="Arial"/>
                              <w:color w:val="C0C0C0"/>
                              <w:sz w:val="16"/>
                            </w:rPr>
                            <w:t>Calgary, AB  T2P 1H4</w:t>
                          </w:r>
                        </w:p>
                        <w:p>
                          <w:pPr>
                            <w:pStyle w:val="Normal"/>
                            <w:rPr>
                              <w:rFonts w:ascii="Arial" w:hAnsi="Arial" w:cs="Arial"/>
                              <w:color w:val="C0C0C0"/>
                              <w:sz w:val="16"/>
                            </w:rPr>
                          </w:pPr>
                          <w:r>
                            <w:rPr>
                              <w:rFonts w:cs="Arial" w:ascii="Arial" w:hAnsi="Arial"/>
                              <w:color w:val="C0C0C0"/>
                              <w:sz w:val="16"/>
                            </w:rPr>
                            <w:t>Phone:  (403) 232-0944</w:t>
                          </w:r>
                        </w:p>
                        <w:p>
                          <w:pPr>
                            <w:pStyle w:val="Normal"/>
                            <w:rPr>
                              <w:rFonts w:ascii="Arial" w:hAnsi="Arial" w:cs="Arial"/>
                              <w:color w:val="C0C0C0"/>
                              <w:sz w:val="16"/>
                            </w:rPr>
                          </w:pPr>
                          <w:r>
                            <w:rPr>
                              <w:rFonts w:cs="Arial" w:ascii="Arial" w:hAnsi="Arial"/>
                              <w:color w:val="C0C0C0"/>
                              <w:sz w:val="16"/>
                            </w:rPr>
                            <w:t>Fax:  (403) 266-2959</w:t>
                          </w:r>
                        </w:p>
                      </w:txbxContent>
                    </wps:txbx>
                    <wps:bodyPr anchor="t" lIns="92075" tIns="46355" rIns="92075" bIns="46355">
                      <a:noAutofit/>
                    </wps:bodyPr>
                  </wps:wsp>
                </a:graphicData>
              </a:graphic>
            </wp:anchor>
          </w:drawing>
        </mc:Choice>
        <mc:Fallback>
          <w:pict>
            <v:rect fillcolor="#FFFFFF" style="position:absolute;rotation:-0;width:115.2pt;height:57.6pt;mso-wrap-distance-left:9.05pt;mso-wrap-distance-right:9.05pt;mso-wrap-distance-top:0pt;mso-wrap-distance-bottom:0pt;margin-top:0pt;mso-position-vertical-relative:text;margin-left:352.8pt;mso-position-horizontal-relative:text">
              <v:textbox inset="0.100694444444444in,0.0506944444444444in,0.100694444444444in,0.0506944444444444in">
                <w:txbxContent>
                  <w:p>
                    <w:pPr>
                      <w:pStyle w:val="Normal"/>
                      <w:rPr>
                        <w:rFonts w:ascii="Arial" w:hAnsi="Arial" w:cs="Arial"/>
                        <w:color w:val="C0C0C0"/>
                        <w:sz w:val="16"/>
                      </w:rPr>
                    </w:pPr>
                    <w:r>
                      <w:rPr>
                        <w:rFonts w:cs="Arial" w:ascii="Arial" w:hAnsi="Arial"/>
                        <w:color w:val="C0C0C0"/>
                        <w:sz w:val="16"/>
                      </w:rPr>
                      <w:t>ESBI Alberta Ltd.</w:t>
                    </w:r>
                  </w:p>
                  <w:p>
                    <w:pPr>
                      <w:pStyle w:val="Normal"/>
                      <w:rPr>
                        <w:rFonts w:ascii="Arial" w:hAnsi="Arial" w:cs="Arial"/>
                        <w:color w:val="C0C0C0"/>
                        <w:sz w:val="16"/>
                      </w:rPr>
                    </w:pPr>
                    <w:r>
                      <w:rPr>
                        <w:rFonts w:cs="Arial" w:ascii="Arial" w:hAnsi="Arial"/>
                        <w:color w:val="C0C0C0"/>
                        <w:sz w:val="16"/>
                      </w:rPr>
                      <w:t>900, 736 – 8 Avenue SW</w:t>
                    </w:r>
                  </w:p>
                  <w:p>
                    <w:pPr>
                      <w:pStyle w:val="Normal"/>
                      <w:rPr>
                        <w:rFonts w:ascii="Arial" w:hAnsi="Arial" w:cs="Arial"/>
                        <w:color w:val="C0C0C0"/>
                        <w:sz w:val="16"/>
                      </w:rPr>
                    </w:pPr>
                    <w:r>
                      <w:rPr>
                        <w:rFonts w:cs="Arial" w:ascii="Arial" w:hAnsi="Arial"/>
                        <w:color w:val="C0C0C0"/>
                        <w:sz w:val="16"/>
                      </w:rPr>
                      <w:t>Calgary, AB  T2P 1H4</w:t>
                    </w:r>
                  </w:p>
                  <w:p>
                    <w:pPr>
                      <w:pStyle w:val="Normal"/>
                      <w:rPr>
                        <w:rFonts w:ascii="Arial" w:hAnsi="Arial" w:cs="Arial"/>
                        <w:color w:val="C0C0C0"/>
                        <w:sz w:val="16"/>
                      </w:rPr>
                    </w:pPr>
                    <w:r>
                      <w:rPr>
                        <w:rFonts w:cs="Arial" w:ascii="Arial" w:hAnsi="Arial"/>
                        <w:color w:val="C0C0C0"/>
                        <w:sz w:val="16"/>
                      </w:rPr>
                      <w:t>Phone:  (403) 232-0944</w:t>
                    </w:r>
                  </w:p>
                  <w:p>
                    <w:pPr>
                      <w:pStyle w:val="Normal"/>
                      <w:rPr>
                        <w:rFonts w:ascii="Arial" w:hAnsi="Arial" w:cs="Arial"/>
                        <w:color w:val="C0C0C0"/>
                        <w:sz w:val="16"/>
                      </w:rPr>
                    </w:pPr>
                    <w:r>
                      <w:rPr>
                        <w:rFonts w:cs="Arial" w:ascii="Arial" w:hAnsi="Arial"/>
                        <w:color w:val="C0C0C0"/>
                        <w:sz w:val="16"/>
                      </w:rPr>
                      <w:t>Fax:  (403) 266-2959</w:t>
                    </w:r>
                  </w:p>
                </w:txbxContent>
              </v:textbox>
              <w10:wrap type="none"/>
            </v:rect>
          </w:pict>
        </mc:Fallback>
      </mc:AlternateContent>
    </w:r>
  </w:p>
  <w:p>
    <w:pPr>
      <w:pStyle w:val="Header"/>
      <w:rPr>
        <w:rFonts w:ascii="Arial" w:hAnsi="Arial" w:cs="Arial"/>
        <w:lang w:val="en-CA"/>
      </w:rPr>
    </w:pPr>
    <w:r>
      <w:rPr>
        <w:rFonts w:cs="Arial" w:ascii="Arial" w:hAnsi="Arial"/>
        <w:lang w:val="en-CA"/>
      </w:rPr>
      <mc:AlternateContent>
        <mc:Choice Requires="wps">
          <w:drawing>
            <wp:anchor behindDoc="1" distT="0" distB="0" distL="114935" distR="114935" simplePos="0" locked="0" layoutInCell="1" allowOverlap="1" relativeHeight="6">
              <wp:simplePos x="0" y="0"/>
              <wp:positionH relativeFrom="column">
                <wp:posOffset>1554480</wp:posOffset>
              </wp:positionH>
              <wp:positionV relativeFrom="paragraph">
                <wp:posOffset>639445</wp:posOffset>
              </wp:positionV>
              <wp:extent cx="4389120" cy="0"/>
              <wp:effectExtent l="0" t="9525" r="0" b="9525"/>
              <wp:wrapNone/>
              <wp:docPr id="2" name=""/>
              <a:graphic xmlns:a="http://schemas.openxmlformats.org/drawingml/2006/main">
                <a:graphicData uri="http://schemas.microsoft.com/office/word/2010/wordprocessingShape">
                  <wps:wsp>
                    <wps:cNvSpPr/>
                    <wps:spPr>
                      <a:xfrm>
                        <a:off x="0" y="0"/>
                        <a:ext cx="438912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122.4pt,50.35pt" to="467.95pt,50.35pt" stroked="t" o:allowincell="f" style="position:absolute">
              <v:stroke color="black" weight="1908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PCL6)" w:hAnsi="Univers (PCL6)" w:eastAsia="Times New Roman" w:cs="Univers (PCL6)"/>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6"/>
    </w:rPr>
  </w:style>
  <w:style w:type="paragraph" w:styleId="Heading2">
    <w:name w:val="heading 2"/>
    <w:basedOn w:val="Normal"/>
    <w:next w:val="Normal"/>
    <w:qFormat/>
    <w:pPr>
      <w:keepNext w:val="true"/>
      <w:numPr>
        <w:ilvl w:val="1"/>
        <w:numId w:val="1"/>
      </w:numPr>
      <w:jc w:val="both"/>
      <w:outlineLvl w:val="1"/>
    </w:pPr>
    <w:rPr>
      <w:rFonts w:ascii="Arial" w:hAnsi="Arial" w:cs="Arial"/>
      <w:b/>
      <w:sz w:val="22"/>
    </w:rPr>
  </w:style>
  <w:style w:type="paragraph" w:styleId="Heading3">
    <w:name w:val="heading 3"/>
    <w:basedOn w:val="Normal"/>
    <w:next w:val="Normal"/>
    <w:qFormat/>
    <w:pPr>
      <w:keepNext w:val="true"/>
      <w:numPr>
        <w:ilvl w:val="2"/>
        <w:numId w:val="1"/>
      </w:numPr>
      <w:jc w:val="both"/>
      <w:outlineLvl w:val="2"/>
    </w:pPr>
    <w:rPr>
      <w:rFonts w:ascii="Book Antiqua;Times New Roman" w:hAnsi="Book Antiqua;Times New Roman" w:cs="Book Antiqua;Times New Roman"/>
      <w:b/>
    </w:rPr>
  </w:style>
  <w:style w:type="paragraph" w:styleId="Heading4">
    <w:name w:val="heading 4"/>
    <w:basedOn w:val="Normal"/>
    <w:next w:val="Normal"/>
    <w:qFormat/>
    <w:pPr>
      <w:keepNext w:val="true"/>
      <w:numPr>
        <w:ilvl w:val="3"/>
        <w:numId w:val="1"/>
      </w:numPr>
      <w:jc w:val="center"/>
      <w:outlineLvl w:val="3"/>
    </w:pPr>
    <w:rPr>
      <w:rFonts w:ascii="Times New Roman" w:hAnsi="Times New Roman" w:cs="Times New Roman"/>
      <w:sz w:val="28"/>
      <w:u w:val="single"/>
    </w:rPr>
  </w:style>
  <w:style w:type="character" w:styleId="DefaultParagraphFont">
    <w:name w:val="Default Paragraph Font"/>
    <w:qFormat/>
    <w:rPr/>
  </w:style>
  <w:style w:type="character" w:styleId="Prompt">
    <w:name w:val="Prompt"/>
    <w:basedOn w:val="DefaultParagraphFont"/>
    <w:qFormat/>
    <w:rPr>
      <w:color w:val="0000FF"/>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Book Antiqua;Times New Roman" w:hAnsi="Book Antiqua;Times New Roman" w:cs="Book Antiqua;Times New Roman"/>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ebbie.nering@eal.ab.ca"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R&amp;P Ltr(2pg).dot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2001-06-20T13:20:00Z</dcterms:created>
  <dc:creator>DZimmer</dc:creator>
  <dc:description/>
  <dc:language>en-CA</dc:language>
  <cp:lastModifiedBy>DNering</cp:lastModifiedBy>
  <cp:lastPrinted>2001-06-20T11:48:00Z</cp:lastPrinted>
  <dcterms:modified xsi:type="dcterms:W3CDTF">2001-06-20T20:28:00Z</dcterms:modified>
  <cp:revision>6</cp:revision>
  <dc:subject/>
  <dc:title>February 8, 2000</dc:title>
</cp:coreProperties>
</file>