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ANNEX B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2"/>
        </w:rPr>
        <w:t>INFORMATION SHEET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60" w:leader="none"/>
        </w:tabs>
        <w:jc w:val="both"/>
        <w:rPr>
          <w:sz w:val="22"/>
        </w:rPr>
      </w:pPr>
      <w:r>
        <w:rPr>
          <w:sz w:val="22"/>
        </w:rPr>
        <w:t>Name of Counterparty___________________________________________________________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>(a) Incorporation of Counterparty (federal or specify province) __________________________</w:t>
      </w:r>
    </w:p>
    <w:p>
      <w:pPr>
        <w:pStyle w:val="Normal"/>
        <w:numPr>
          <w:ilvl w:val="0"/>
          <w:numId w:val="0"/>
        </w:numPr>
        <w:ind w:hanging="0"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ind w:hanging="0" w:start="360" w:end="0"/>
        <w:jc w:val="both"/>
        <w:rPr>
          <w:sz w:val="22"/>
          <w:u w:val="single"/>
        </w:rPr>
      </w:pPr>
      <w:r>
        <w:rPr>
          <w:sz w:val="22"/>
        </w:rPr>
        <w:t>(b) Specify incorporation statute____________________________________________________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>Name of Credit Support Provider___________________________________________________</w:t>
      </w:r>
    </w:p>
    <w:p>
      <w:pPr>
        <w:pStyle w:val="Normal"/>
        <w:numPr>
          <w:ilvl w:val="0"/>
          <w:numId w:val="0"/>
        </w:numPr>
        <w:ind w:hanging="0" w:start="360" w:end="0"/>
        <w:jc w:val="both"/>
        <w:rPr>
          <w:sz w:val="22"/>
        </w:rPr>
      </w:pPr>
      <w:r>
        <w:rPr>
          <w:sz w:val="22"/>
        </w:rPr>
        <w:t>(if applicable)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>(a) Incorporation of Credit Support Provider (federal or specify province) _________________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firstLine="720" w:start="0" w:end="0"/>
        <w:jc w:val="both"/>
        <w:rPr>
          <w:sz w:val="22"/>
        </w:rPr>
      </w:pPr>
      <w:r>
        <w:rPr>
          <w:sz w:val="22"/>
        </w:rPr>
        <w:t>(if applicable)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firstLine="360" w:start="0" w:end="0"/>
        <w:jc w:val="both"/>
        <w:rPr>
          <w:sz w:val="22"/>
        </w:rPr>
      </w:pPr>
      <w:r>
        <w:rPr>
          <w:sz w:val="22"/>
        </w:rPr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firstLine="360" w:start="0" w:end="0"/>
        <w:jc w:val="both"/>
        <w:rPr>
          <w:sz w:val="22"/>
        </w:rPr>
      </w:pPr>
      <w:r>
        <w:rPr>
          <w:sz w:val="22"/>
        </w:rPr>
        <w:t>(b) Specify incorporation statute___________________________________________________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firstLine="360" w:start="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>Counterparty is (check all that apply):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tbl>
      <w:tblPr>
        <w:tblW w:w="864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4230"/>
      </w:tblGrid>
      <w:tr>
        <w:trPr/>
        <w:tc>
          <w:tcPr>
            <w:tcW w:w="4410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____a public utility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30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____a public utility holding company</w:t>
            </w:r>
          </w:p>
        </w:tc>
      </w:tr>
      <w:tr>
        <w:trPr/>
        <w:tc>
          <w:tcPr>
            <w:tcW w:w="4410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____a direct or indirect subsidiary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rFonts w:eastAsia="Tms Rmn"/>
                <w:sz w:val="22"/>
              </w:rPr>
              <w:t xml:space="preserve">        </w:t>
            </w:r>
            <w:r>
              <w:rPr>
                <w:sz w:val="22"/>
              </w:rPr>
              <w:t>of a public utility</w:t>
            </w:r>
          </w:p>
        </w:tc>
        <w:tc>
          <w:tcPr>
            <w:tcW w:w="4230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____a direct or indirect subsidiary of a    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rFonts w:eastAsia="Tms Rmn"/>
                <w:sz w:val="22"/>
              </w:rPr>
              <w:t xml:space="preserve">       </w:t>
            </w:r>
            <w:r>
              <w:rPr>
                <w:sz w:val="22"/>
              </w:rPr>
              <w:t>public utility holding company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>Credit Support Provider is (check all that apply):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  <w:t>(if applicable)</w:t>
      </w:r>
    </w:p>
    <w:p>
      <w:pPr>
        <w:pStyle w:val="Normal"/>
        <w:ind w:start="1440" w:end="0"/>
        <w:jc w:val="both"/>
        <w:rPr>
          <w:sz w:val="22"/>
        </w:rPr>
      </w:pPr>
      <w:r>
        <w:rPr>
          <w:sz w:val="22"/>
        </w:rPr>
      </w:r>
    </w:p>
    <w:tbl>
      <w:tblPr>
        <w:tblW w:w="864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4230"/>
      </w:tblGrid>
      <w:tr>
        <w:trPr/>
        <w:tc>
          <w:tcPr>
            <w:tcW w:w="441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____a public utility </w:t>
            </w:r>
          </w:p>
        </w:tc>
        <w:tc>
          <w:tcPr>
            <w:tcW w:w="4230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____a public utility holding company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10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____a direct or indirect subsidiary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rFonts w:eastAsia="Tms Rmn"/>
                <w:sz w:val="22"/>
              </w:rPr>
              <w:t xml:space="preserve">        </w:t>
            </w:r>
            <w:r>
              <w:rPr>
                <w:sz w:val="22"/>
              </w:rPr>
              <w:t>of a public utility</w:t>
            </w:r>
          </w:p>
        </w:tc>
        <w:tc>
          <w:tcPr>
            <w:tcW w:w="4230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___a direct or indirect subsidiary of a 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rFonts w:eastAsia="Tms Rmn"/>
                <w:sz w:val="22"/>
              </w:rPr>
              <w:t xml:space="preserve">       </w:t>
            </w:r>
            <w:r>
              <w:rPr>
                <w:sz w:val="22"/>
              </w:rPr>
              <w:t>public utility holding company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>7.</w:t>
        <w:tab/>
        <w:t xml:space="preserve">What federal or provincial regulatory agencies, if any, have or are likely to assert jurisdiction 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  <w:t>over Counterparty's (a) business activities_______________________________and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  <w:t>(b) securities issuances  and /or financing activities____________________________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ind w:hanging="360" w:start="360" w:end="0"/>
        <w:jc w:val="both"/>
        <w:rPr/>
      </w:pPr>
      <w:r>
        <w:rPr/>
        <w:t>8.</w:t>
        <w:tab/>
        <w:t>Has Counterparty obtained the approval or consent of any federal or provincial regulatory agencies with respect to entering into swap transactions? ___yes ___no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BodyText2"/>
        <w:tabs>
          <w:tab w:val="clear" w:pos="720"/>
          <w:tab w:val="left" w:pos="360" w:leader="none"/>
        </w:tabs>
        <w:ind w:start="360" w:end="0"/>
        <w:rPr/>
      </w:pPr>
      <w:r>
        <w:rPr/>
        <w:t>If yes, please list which agencies ____________________________________________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ind w:hanging="360" w:start="360" w:end="0"/>
        <w:jc w:val="both"/>
        <w:rPr/>
      </w:pPr>
      <w:r>
        <w:rPr/>
        <w:t>9.</w:t>
        <w:tab/>
        <w:t>Has Credit Support Provider (if applicable) obtained the approval or consent of any federal or provincial regulatory agencies with respect to providing guaranties for swap transactions?  ___yes___no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If yes, please list which agencies_____________________________________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Dutch Roman   Roman 8) (FW">
    <w:altName w:val=" Por"/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ms Rmn" w:hAnsi="Tms Rmn" w:eastAsia="Times New Roman" w:cs="Tms Rm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480"/>
      <w:jc w:val="center"/>
      <w:outlineLvl w:val="0"/>
    </w:pPr>
    <w:rPr>
      <w:b/>
      <w:caps/>
      <w:sz w:val="2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0" w:after="240"/>
      <w:ind w:firstLine="720" w:start="0" w:end="0"/>
      <w:jc w:val="both"/>
      <w:outlineLvl w:val="1"/>
    </w:pPr>
    <w:rPr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  <w:sz w:val="24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144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ind w:hanging="0" w:start="720" w:end="0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120"/>
      <w:ind w:hanging="0" w:start="1440" w:end="1440"/>
      <w:jc w:val="both"/>
      <w:outlineLvl w:val="5"/>
    </w:pPr>
    <w:rPr>
      <w:sz w:val="22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720" w:start="2160" w:end="0"/>
      <w:jc w:val="both"/>
      <w:outlineLvl w:val="6"/>
    </w:pPr>
    <w:rPr>
      <w:sz w:val="22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720" w:start="2880" w:end="0"/>
      <w:jc w:val="both"/>
      <w:outlineLvl w:val="7"/>
    </w:pPr>
    <w:rPr>
      <w:sz w:val="22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ind w:hanging="0" w:start="720" w:end="0"/>
      <w:outlineLvl w:val="8"/>
    </w:pPr>
    <w:rPr>
      <w:i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Dutch Roman   Roman 8) (FW, Por" w:hAnsi="Dutch Roman   Roman 8) (FW, Por" w:cs="Dutch Roman   Roman 8) (FW, Por"/>
      <w:sz w:val="24"/>
    </w:rPr>
  </w:style>
  <w:style w:type="paragraph" w:styleId="BodyText">
    <w:name w:val="Body Text"/>
    <w:basedOn w:val="Normal"/>
    <w:pPr>
      <w:widowControl w:val="false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 w:cs="Times New Roman"/>
      <w:b/>
      <w:sz w:val="22"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OC7">
    <w:name w:val="toc 7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sz w:val="22"/>
    </w:rPr>
  </w:style>
  <w:style w:type="paragraph" w:styleId="TOC6">
    <w:name w:val="toc 6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288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sz w:val="22"/>
    </w:rPr>
  </w:style>
  <w:style w:type="paragraph" w:styleId="TOC3">
    <w:name w:val="toc 3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sz w:val="22"/>
    </w:rPr>
  </w:style>
  <w:style w:type="paragraph" w:styleId="TOC2">
    <w:name w:val="toc 2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0" w:end="720"/>
    </w:pPr>
    <w:rPr>
      <w:sz w:val="22"/>
    </w:rPr>
  </w:style>
  <w:style w:type="paragraph" w:styleId="TOC1">
    <w:name w:val="toc 1"/>
    <w:basedOn w:val="Normal"/>
    <w:next w:val="Normal"/>
    <w:pPr>
      <w:tabs>
        <w:tab w:val="left" w:pos="720" w:leader="none"/>
        <w:tab w:val="left" w:pos="8280" w:leader="dot"/>
        <w:tab w:val="right" w:pos="8640" w:leader="none"/>
      </w:tabs>
      <w:ind w:hanging="0" w:start="0" w:end="720"/>
    </w:pPr>
    <w:rPr>
      <w:caps/>
      <w:sz w:val="22"/>
    </w:rPr>
  </w:style>
  <w:style w:type="paragraph" w:styleId="Index7">
    <w:name w:val="Index 7"/>
    <w:basedOn w:val="Normal"/>
    <w:next w:val="Normal"/>
    <w:qFormat/>
    <w:pPr>
      <w:ind w:hanging="0" w:start="2160" w:end="0"/>
    </w:pPr>
    <w:rPr/>
  </w:style>
  <w:style w:type="paragraph" w:styleId="Index6">
    <w:name w:val="Index 6"/>
    <w:basedOn w:val="Normal"/>
    <w:next w:val="Normal"/>
    <w:qFormat/>
    <w:pPr>
      <w:ind w:hanging="0" w:start="1800" w:end="0"/>
    </w:pPr>
    <w:rPr/>
  </w:style>
  <w:style w:type="paragraph" w:styleId="Index5">
    <w:name w:val="Index 5"/>
    <w:basedOn w:val="Normal"/>
    <w:next w:val="Normal"/>
    <w:qFormat/>
    <w:pPr>
      <w:ind w:hanging="0" w:start="1440" w:end="0"/>
    </w:pPr>
    <w:rPr/>
  </w:style>
  <w:style w:type="paragraph" w:styleId="Index4">
    <w:name w:val="Index 4"/>
    <w:basedOn w:val="Normal"/>
    <w:next w:val="Normal"/>
    <w:qFormat/>
    <w:pPr>
      <w:ind w:hanging="0" w:start="1080" w:end="0"/>
    </w:pPr>
    <w:rPr/>
  </w:style>
  <w:style w:type="paragraph" w:styleId="Index3">
    <w:name w:val="index 3"/>
    <w:basedOn w:val="Normal"/>
    <w:next w:val="Normal"/>
    <w:pPr>
      <w:ind w:hanging="0" w:start="720" w:end="0"/>
    </w:pPr>
    <w:rPr/>
  </w:style>
  <w:style w:type="paragraph" w:styleId="Index2">
    <w:name w:val="index 2"/>
    <w:basedOn w:val="Normal"/>
    <w:next w:val="Normal"/>
    <w:pPr>
      <w:ind w:hanging="0" w:start="360" w:end="0"/>
    </w:pPr>
    <w:rPr/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  <w:style w:type="paragraph" w:styleId="Hidden">
    <w:name w:val="Hidden"/>
    <w:basedOn w:val="Normal"/>
    <w:next w:val="Normal"/>
    <w:qFormat/>
    <w:pPr/>
    <w:rPr>
      <w:vanish/>
      <w:color w:val="FF0000"/>
      <w:sz w:val="22"/>
    </w:rPr>
  </w:style>
  <w:style w:type="paragraph" w:styleId="Expanded">
    <w:name w:val="Expanded"/>
    <w:basedOn w:val="Normal"/>
    <w:next w:val="Normal"/>
    <w:qFormat/>
    <w:pPr>
      <w:spacing w:before="0" w:after="240"/>
      <w:jc w:val="center"/>
    </w:pPr>
    <w:rPr>
      <w:b/>
      <w:caps/>
      <w:spacing w:val="60"/>
      <w:sz w:val="22"/>
    </w:rPr>
  </w:style>
  <w:style w:type="paragraph" w:styleId="Justified">
    <w:name w:val="Justified"/>
    <w:basedOn w:val="Normal"/>
    <w:next w:val="Heading2"/>
    <w:qFormat/>
    <w:pPr>
      <w:spacing w:before="0" w:after="120"/>
      <w:jc w:val="both"/>
    </w:pPr>
    <w:rPr>
      <w:sz w:val="22"/>
    </w:rPr>
  </w:style>
  <w:style w:type="paragraph" w:styleId="DocInit">
    <w:name w:val="Doc Init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TechInit">
    <w:name w:val="Tech Init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Technical">
    <w:name w:val="Technical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HIGHLIGHT2">
    <w:name w:val="HIGHLIGHT 2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HIGHLIGHT3">
    <w:name w:val="HIGHLIGHT 3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LETTERHEAD">
    <w:name w:val="LETTERHEAD"/>
    <w:basedOn w:val="Normal"/>
    <w:qFormat/>
    <w:pPr>
      <w:jc w:val="center"/>
    </w:pPr>
    <w:rPr>
      <w:rFonts w:ascii="Dutch Roman   Roman 8) (FW, Por" w:hAnsi="Dutch Roman   Roman 8) (FW, Por" w:cs="Dutch Roman   Roman 8) (FW, Por"/>
      <w:sz w:val="24"/>
    </w:rPr>
  </w:style>
  <w:style w:type="paragraph" w:styleId="INVOICEFEE">
    <w:name w:val="INVOICE FEE"/>
    <w:basedOn w:val="Normal"/>
    <w:qFormat/>
    <w:pPr>
      <w:tabs>
        <w:tab w:val="clear" w:pos="720"/>
        <w:tab w:val="left" w:pos="432" w:leader="none"/>
        <w:tab w:val="left" w:pos="1152" w:leader="none"/>
        <w:tab w:val="decimal" w:pos="9864" w:leader="none"/>
      </w:tabs>
    </w:pPr>
    <w:rPr>
      <w:rFonts w:ascii="Dutch Roman   Roman 8) (FW, Por" w:hAnsi="Dutch Roman   Roman 8) (FW, Por" w:cs="Dutch Roman   Roman 8) (FW, Por"/>
      <w:sz w:val="24"/>
    </w:rPr>
  </w:style>
  <w:style w:type="paragraph" w:styleId="MEMORANDUM">
    <w:name w:val="MEMORANDUM"/>
    <w:basedOn w:val="Normal"/>
    <w:qFormat/>
    <w:pPr>
      <w:jc w:val="center"/>
    </w:pPr>
    <w:rPr>
      <w:rFonts w:ascii="Dutch Roman   Roman 8) (FW, Por" w:hAnsi="Dutch Roman   Roman 8) (FW, Por" w:cs="Dutch Roman   Roman 8) (FW, Por"/>
      <w:sz w:val="24"/>
    </w:rPr>
  </w:style>
  <w:style w:type="paragraph" w:styleId="INVOICEEXP">
    <w:name w:val="INVOICE EXP"/>
    <w:basedOn w:val="Normal"/>
    <w:qFormat/>
    <w:pPr>
      <w:tabs>
        <w:tab w:val="clear" w:pos="720"/>
        <w:tab w:val="left" w:pos="432" w:leader="none"/>
        <w:tab w:val="left" w:pos="1152" w:leader="none"/>
        <w:tab w:val="decimal" w:pos="9864" w:leader="none"/>
      </w:tabs>
    </w:pPr>
    <w:rPr>
      <w:rFonts w:ascii="Dutch Roman   Roman 8) (FW, Por" w:hAnsi="Dutch Roman   Roman 8) (FW, Por" w:cs="Dutch Roman   Roman 8) (FW, Por"/>
      <w:sz w:val="24"/>
    </w:rPr>
  </w:style>
  <w:style w:type="paragraph" w:styleId="INVOICETOT">
    <w:name w:val="INVOICE TOT"/>
    <w:basedOn w:val="Normal"/>
    <w:qFormat/>
    <w:pPr>
      <w:tabs>
        <w:tab w:val="clear" w:pos="720"/>
        <w:tab w:val="left" w:pos="432" w:leader="none"/>
        <w:tab w:val="left" w:pos="1152" w:leader="none"/>
        <w:tab w:val="decimal" w:pos="9864" w:leader="none"/>
      </w:tabs>
    </w:pPr>
    <w:rPr>
      <w:rFonts w:ascii="Dutch Roman   Roman 8) (FW, Por" w:hAnsi="Dutch Roman   Roman 8) (FW, Por" w:cs="Dutch Roman   Roman 8) (FW, Por"/>
      <w:sz w:val="24"/>
    </w:rPr>
  </w:style>
  <w:style w:type="paragraph" w:styleId="INVOICEHEAD">
    <w:name w:val="INVOICE HEAD"/>
    <w:basedOn w:val="Normal"/>
    <w:qFormat/>
    <w:pPr>
      <w:tabs>
        <w:tab w:val="clear" w:pos="720"/>
        <w:tab w:val="left" w:pos="4680" w:leader="none"/>
      </w:tabs>
      <w:jc w:val="center"/>
    </w:pPr>
    <w:rPr>
      <w:rFonts w:ascii="Dutch Roman   Roman 8) (FW, Por" w:hAnsi="Dutch Roman   Roman 8) (FW, Por" w:cs="Dutch Roman   Roman 8) (FW, Por"/>
      <w:sz w:val="24"/>
    </w:rPr>
  </w:style>
  <w:style w:type="paragraph" w:styleId="SMALL">
    <w:name w:val="SMALL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FINE">
    <w:name w:val="FINE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LARGE">
    <w:name w:val="LARGE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EXTRALARGE">
    <w:name w:val="EXTRA LARGE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VERYLARGE">
    <w:name w:val="VERY LARGE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ENVELOPE">
    <w:name w:val="ENVELOPE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RightPar">
    <w:name w:val="Right Par"/>
    <w:basedOn w:val="Normal"/>
    <w:qFormat/>
    <w:pPr>
      <w:ind w:firstLine="720" w:start="0" w:end="0"/>
    </w:pPr>
    <w:rPr>
      <w:rFonts w:ascii="Dutch Roman   Roman 8) (FW, Por" w:hAnsi="Dutch Roman   Roman 8) (FW, Por" w:cs="Dutch Roman   Roman 8) (FW, Por"/>
      <w:sz w:val="24"/>
    </w:rPr>
  </w:style>
  <w:style w:type="paragraph" w:styleId="Bibliogrphy">
    <w:name w:val="Bibliogrphy"/>
    <w:basedOn w:val="Normal"/>
    <w:qFormat/>
    <w:pPr>
      <w:ind w:firstLine="720" w:start="720" w:end="0"/>
    </w:pPr>
    <w:rPr>
      <w:rFonts w:ascii="Dutch Roman   Roman 8) (FW, Por" w:hAnsi="Dutch Roman   Roman 8) (FW, Por" w:cs="Dutch Roman   Roman 8) (FW, Por"/>
      <w:sz w:val="24"/>
    </w:rPr>
  </w:style>
  <w:style w:type="paragraph" w:styleId="Subheading">
    <w:name w:val="Subheading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Pleading">
    <w:name w:val="Pleading"/>
    <w:basedOn w:val="Normal"/>
    <w:qFormat/>
    <w:pPr>
      <w:tabs>
        <w:tab w:val="clear" w:pos="720"/>
        <w:tab w:val="right" w:pos="288" w:leader="none"/>
      </w:tabs>
    </w:pPr>
    <w:rPr>
      <w:rFonts w:ascii="Dutch Roman   Roman 8) (FW, Por" w:hAnsi="Dutch Roman   Roman 8) (FW, Por" w:cs="Dutch Roman   Roman 8) (FW, Por"/>
      <w:sz w:val="24"/>
    </w:rPr>
  </w:style>
  <w:style w:type="paragraph" w:styleId="Document">
    <w:name w:val="Document"/>
    <w:basedOn w:val="Normal"/>
    <w:qFormat/>
    <w:pPr/>
    <w:rPr>
      <w:rFonts w:ascii="Dutch Roman   Roman 8) (FW, Por" w:hAnsi="Dutch Roman   Roman 8) (FW, Por" w:cs="Dutch Roman   Roman 8) (FW, Por"/>
      <w:sz w:val="24"/>
    </w:rPr>
  </w:style>
  <w:style w:type="paragraph" w:styleId="Title">
    <w:name w:val="Title"/>
    <w:basedOn w:val="Normal"/>
    <w:next w:val="Normal"/>
    <w:qFormat/>
    <w:pPr>
      <w:pageBreakBefore/>
      <w:spacing w:before="0" w:after="240"/>
      <w:jc w:val="center"/>
    </w:pPr>
    <w:rPr>
      <w:b/>
      <w:sz w:val="28"/>
      <w:u w:val="single"/>
    </w:rPr>
  </w:style>
  <w:style w:type="paragraph" w:styleId="BodyTextIndent">
    <w:name w:val="Body Text Indent"/>
    <w:basedOn w:val="Normal"/>
    <w:pPr>
      <w:widowControl w:val="false"/>
      <w:spacing w:lineRule="exact" w:line="240"/>
      <w:ind w:hanging="0" w:start="720" w:end="0"/>
      <w:jc w:val="both"/>
    </w:pPr>
    <w:rPr>
      <w:rFonts w:ascii="Times New Roman" w:hAnsi="Times New Roman" w:cs="Times New Roman"/>
      <w:sz w:val="22"/>
    </w:rPr>
  </w:style>
  <w:style w:type="paragraph" w:styleId="BodyTextIndent2">
    <w:name w:val="Body Text Indent 2"/>
    <w:basedOn w:val="Normal"/>
    <w:qFormat/>
    <w:pPr>
      <w:widowControl w:val="false"/>
      <w:tabs>
        <w:tab w:val="clear" w:pos="720"/>
        <w:tab w:val="left" w:pos="1350" w:leader="none"/>
      </w:tabs>
      <w:ind w:firstLine="720" w:start="0" w:end="0"/>
      <w:jc w:val="both"/>
    </w:pPr>
    <w:rPr>
      <w:sz w:val="22"/>
    </w:rPr>
  </w:style>
  <w:style w:type="paragraph" w:styleId="BodyTextIndent3">
    <w:name w:val="Body Text Indent 3"/>
    <w:basedOn w:val="Normal"/>
    <w:qFormat/>
    <w:pPr>
      <w:keepNext w:val="true"/>
      <w:ind w:hanging="360" w:start="1440" w:end="0"/>
      <w:jc w:val="both"/>
    </w:pPr>
    <w:rPr>
      <w:rFonts w:ascii="Times New Roman" w:hAnsi="Times New Roman" w:cs="Times New Roman"/>
      <w:sz w:val="22"/>
    </w:rPr>
  </w:style>
  <w:style w:type="paragraph" w:styleId="BodyText2">
    <w:name w:val="Body Text 2"/>
    <w:basedOn w:val="Normal"/>
    <w:qFormat/>
    <w:pPr>
      <w:widowControl w:val="false"/>
      <w:spacing w:lineRule="exact" w:line="240"/>
      <w:ind w:hanging="0" w:start="720" w:end="0"/>
      <w:jc w:val="both"/>
    </w:pPr>
    <w:rPr>
      <w:rFonts w:ascii="Times New Roman" w:hAnsi="Times New Roman" w:cs="Times New Roman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1999-07-06T13:01:00Z</dcterms:created>
  <dc:creator>jdobern</dc:creator>
  <dc:description>10/14/93</dc:description>
  <dc:language>en-CA</dc:language>
  <cp:lastModifiedBy>sbailey2</cp:lastModifiedBy>
  <cp:lastPrinted>1999-06-30T12:02:00Z</cp:lastPrinted>
  <dcterms:modified xsi:type="dcterms:W3CDTF">1999-07-06T13:02:00Z</dcterms:modified>
  <cp:revision>3</cp:revision>
  <dc:subject>2nd Draft 8/10/93rmj</dc:subject>
  <dc:title>SCHEDULE TO THE MASTER AGREEMENT</dc:title>
</cp:coreProperties>
</file>