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Discussion 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INDONESIA</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Strong growth though out the 70s 80s and most of the 90s. Currently recovering from a devastating collapse that occurred as part of the wider Asian economic crisis (circa late 97 early 98).</w:t>
            </w:r>
            <w:r>
              <w:rPr>
                <w:rFonts w:cs="Arial" w:ascii="Arial" w:hAnsi="Arial"/>
              </w:rPr>
              <w:t xml:space="preserve"> </w:t>
            </w:r>
            <w:r>
              <w:rPr/>
              <w:t xml:space="preserve">The regional crisis that started in 1997 eventually put 20 million </w:t>
            </w:r>
            <w:r>
              <w:rPr>
                <w:color w:val="FF0000"/>
              </w:rPr>
              <w:t>Indonesians</w:t>
            </w:r>
            <w:r>
              <w:rPr/>
              <w:t xml:space="preserve"> out of work. Real wages fell 35 percent in one year, inflation zoomed to 80 percent and interest rates topped 70 percent. Foreign investment dropped by two-thirds. The rupiah went from 2,500/$to 17,000/$. </w:t>
            </w:r>
            <w:r>
              <w:rPr>
                <w:sz w:val="18"/>
              </w:rPr>
              <w:t xml:space="preserve">San Jose Mercury News; 27-Oct-1999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As Levine mentioned in class, Indonesia’s fiscal response to the economic crisis was contractionary.  As a % of GDP, G dropped to 5.8% in 98, down from 6.8% for 97 and down from 9.5% a decade earlier (87). This, despite a large decline in GDP (see below). There is some indication that this stance will soften for 99-00, but it will still be essentially contractionary.  Jakarta's external debt expected to swell to 98 per cent of gross domestic product next year, doubling from 48 percent at the end of 1997, as more public money needs to be injected into the banking system. Financial Express - India ; 16-Nov-1999. IMF expects Indo deficit spending of around eight percent &amp; economic growth of about two percent. AFX (AP) - Asia ; 07-Nov-1999. Under the IMF's programme, Indonesia has a targeted budget deficit equal to 5.8 per cent of GDP.</w:t>
            </w:r>
            <w:r>
              <w:rPr>
                <w:rFonts w:cs="Arial" w:ascii="Arial" w:hAnsi="Arial"/>
              </w:rPr>
              <w:t xml:space="preserve"> </w:t>
            </w:r>
            <w:r>
              <w:rPr>
                <w:sz w:val="18"/>
              </w:rPr>
              <w:t>Business Times (Malaysia) ; 25-Oct-1999</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Interest rates skyrocketed to 70% in the last half of 98. This was almost certainly an attempt to stem the runaway inflation that began earlier in the year. Since then, interest rates have dropped back down to about 12%.</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Despite the economic turmoil, unemployment has been only mildly affected, going from 4.7% in 97 to 5.5% in 98. Wages have shrunk considerably, however. While real wages grew by 4.1% in 97, they shrank –29.9% in 98.  No numbers are available for 99 at this point.  Unemployment stands at 28%.</w:t>
            </w:r>
            <w:r>
              <w:rPr>
                <w:rFonts w:cs="Arial" w:ascii="Arial" w:hAnsi="Arial"/>
                <w:sz w:val="18"/>
              </w:rPr>
              <w:t xml:space="preserve"> </w:t>
            </w:r>
            <w:r>
              <w:rPr>
                <w:sz w:val="18"/>
              </w:rPr>
              <w:t xml:space="preserve">Business Times (Malaysia) ; 25-Oct-1999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Inflation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Inflation peaked at the peak of the crisis, reaching a high of about 80% (annualized) at the end of 98 and about 120% for food. Overall inflation for 98 was 58%. That appears to have stabilized considerably, the latest figures (end of Aug 99) show it has dropped to 5.8% and 5.1% for food (annualized). “I expect the inflation rate to remain at a low level. If this continues throughout this year, interest rates will also go down, which is positive for the economic recovery process,” the dealer said. </w:t>
            </w:r>
            <w:r>
              <w:rPr>
                <w:sz w:val="16"/>
              </w:rPr>
              <w:t>AFX (AP) - Asia ; 01-Nov-1999</w:t>
            </w:r>
            <w:r>
              <w:rPr>
                <w:rFonts w:cs="Arial" w:ascii="Arial" w:hAnsi="Arial"/>
                <w:sz w:val="18"/>
              </w:rPr>
              <w:t xml:space="preserve">. </w:t>
            </w:r>
            <w:r>
              <w:rPr/>
              <w:t>Inflation stands at 40%.</w:t>
            </w:r>
            <w:r>
              <w:rPr>
                <w:rFonts w:cs="Arial" w:ascii="Arial" w:hAnsi="Arial"/>
                <w:sz w:val="18"/>
              </w:rPr>
              <w:t xml:space="preserve"> </w:t>
            </w:r>
            <w:r>
              <w:rPr>
                <w:sz w:val="18"/>
              </w:rPr>
              <w:t>Business Times (Malaysia) ; 25-Oct-1999</w:t>
            </w:r>
            <w:r>
              <w:rPr>
                <w:rFonts w:cs="Arial" w:ascii="Arial" w:hAnsi="Arial"/>
                <w:sz w:val="18"/>
              </w:rPr>
              <w:t xml:space="preserve">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GDP shrank drastically during the crisis. GDP grew an average of 6.3% from 77-87 and 6.6% from 87-97. GDP growth in 97 was 4.7%, but the GDP shrank by –13.2% in 98. There has been a bit of a recovery since, with a GDP growth of 5.1% projected for 99-03. Still, the economy at this point is estimated to be functioning at 15% to 20% below capacity. Economists expect Indonesia to post growth of minus 1.0 to minus 0.1 percent this year. FT; 06-Nov-1999. Indonesia's </w:t>
            </w:r>
            <w:r>
              <w:rPr>
                <w:color w:val="FF0000"/>
              </w:rPr>
              <w:t>economy</w:t>
            </w:r>
            <w:r>
              <w:rPr/>
              <w:t xml:space="preserve"> should expand 2 pct next year according to IMF and government calculations AFX (AP) - Asia ; 07-Nov-1999.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The rupiah was between 2,100/$ and 2,300/$ in the early part of 97.  It collapsed to over 14,000/$ in feb-98, recovered then collapsed again to almost 17,000/$ in Aug-98. Since then it has recovered to about 8,500/$. Newly-appointed </w:t>
            </w:r>
            <w:r>
              <w:rPr>
                <w:color w:val="FF0000"/>
              </w:rPr>
              <w:t>Economy</w:t>
            </w:r>
            <w:r>
              <w:rPr/>
              <w:t xml:space="preserve">, Finance and Industry Coordinating Minister Kwik Kian Gie said the rupiah could strengthen to 6,000 to the dollar if investors recover confidence in the </w:t>
            </w:r>
            <w:r>
              <w:rPr>
                <w:color w:val="FF0000"/>
              </w:rPr>
              <w:t>Indonesian</w:t>
            </w:r>
            <w:r>
              <w:rPr/>
              <w:t xml:space="preserve"> </w:t>
            </w:r>
            <w:r>
              <w:rPr>
                <w:color w:val="FF0000"/>
              </w:rPr>
              <w:t>economy</w:t>
            </w:r>
            <w:r>
              <w:rPr>
                <w:rFonts w:cs="Times New Roman Special G1" w:ascii="Times New Roman Special G1" w:hAnsi="Times New Roman Special G1"/>
                <w:sz w:val="16"/>
              </w:rPr>
              <w:sym w:font="Times New Roman Special G1" w:char="f02e"/>
              <w:sym w:font="Times New Roman Special G1" w:char="f020"/>
            </w:r>
            <w:r>
              <w:rPr>
                <w:rFonts w:cs="Times New Roman Special G1" w:ascii="Times New Roman Special G1" w:hAnsi="Times New Roman Special G1"/>
              </w:rPr>
              <w:sym w:font="Times New Roman Special G1" w:char="f041"/>
              <w:sym w:font="Times New Roman Special G1" w:char="f046"/>
              <w:sym w:font="Times New Roman Special G1" w:char="f058"/>
              <w:sym w:font="Times New Roman Special G1" w:char="f020"/>
              <w:sym w:font="Times New Roman Special G1" w:char="f028"/>
              <w:sym w:font="Times New Roman Special G1" w:char="f041"/>
              <w:sym w:font="Times New Roman Special G1" w:char="f050"/>
              <w:sym w:font="Times New Roman Special G1" w:char="f029"/>
              <w:sym w:font="Times New Roman Special G1" w:char="f03b"/>
              <w:sym w:font="Times New Roman Special G1" w:char="f020"/>
              <w:sym w:font="Times New Roman Special G1" w:char="f032"/>
              <w:sym w:font="Times New Roman Special G1" w:char="f037"/>
              <w:sym w:font="Times New Roman Special G1" w:char="f02d"/>
              <w:sym w:font="Times New Roman Special G1" w:char="f04f"/>
              <w:sym w:font="Times New Roman Special G1" w:char="f063"/>
              <w:sym w:font="Times New Roman Special G1" w:char="f074"/>
              <w:sym w:font="Times New Roman Special G1" w:char="f02d"/>
              <w:sym w:font="Times New Roman Special G1" w:char="f031"/>
              <w:sym w:font="Times New Roman Special G1" w:char="f039"/>
              <w:sym w:font="Times New Roman Special G1" w:char="f039"/>
              <w:sym w:font="Times New Roman Special G1" w:char="f039"/>
            </w:r>
            <w:r>
              <w:rPr>
                <w:rFonts w:cs="Arial" w:ascii="Arial" w:hAnsi="Arial"/>
              </w:rPr>
              <w:t xml:space="preserve"> </w:t>
            </w:r>
            <w:r>
              <w:rPr/>
              <w:t>The rupiah was trading at 6,750-6,800 to the dollar.</w:t>
            </w:r>
            <w:r>
              <w:rPr>
                <w:sz w:val="16"/>
              </w:rPr>
              <w:t xml:space="preserve"> </w:t>
            </w:r>
            <w:r>
              <w:rPr/>
              <w:t>AFX (AP) - Asia ; 04-Nov-1999.</w:t>
            </w:r>
            <w:r>
              <w:rPr>
                <w:sz w:val="16"/>
              </w:rPr>
              <w:t xml:space="preserve">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Despite the large change in exchange rates, exports dropped between 97 and 98, from $63B to $53.7B. Imports fell even further, however (from $50.3B to $36.7B), so NX increased from a surplus of $12.6B to a surplus of $17B, playing a large part in what recovery has occurred so far.</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Indonesia held its first (for the most part) fair and open elections in oct-99. After some political wrangling in the Indonesian Parliament, reform-friendly, mulsim leader Abdurrahman Wahid was elected president and opposition leader Megawati Skaputri (daughter of Indonesian founding father, Sukarno) was elected vice president. (These offices are not directly elected). President Wahid said he aims to improve the people's purchasing power and eliminate corruption.</w:t>
            </w:r>
          </w:p>
          <w:p>
            <w:pPr>
              <w:pStyle w:val="Normal"/>
              <w:rPr/>
            </w:pPr>
            <w:r>
              <w:rPr>
                <w:sz w:val="16"/>
              </w:rPr>
              <w:t xml:space="preserve">AFX (AP) - Asia ; 04-Nov-1999. </w:t>
            </w:r>
            <w:r>
              <w:rPr/>
              <w:t xml:space="preserve">Economic recovery depends very much on the international community's confidence in the legitimacy of the government, on the political atmosphere and conditions in Indonesia. </w:t>
            </w:r>
            <w:r>
              <w:rPr>
                <w:sz w:val="18"/>
              </w:rPr>
              <w:t xml:space="preserve">The Yomiuri Shimbun/Daily Yomiuri - Japan ; 31-Oct-1999 </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Not much info, but the implication from the data is that there are very few capital controls in Indonesia. Both Chinese-</w:t>
            </w:r>
            <w:r>
              <w:rPr>
                <w:color w:val="FF0000"/>
              </w:rPr>
              <w:t>Indonesian</w:t>
            </w:r>
            <w:r>
              <w:rPr/>
              <w:t xml:space="preserve"> and foreign investors are showing signs of interest in bringing back funds from offshore to take advantage of cheap asset prices. Financial Times ; 06-Nov-1999. President Wahid appealed to Singapore government to help convince ethnic </w:t>
            </w:r>
            <w:r>
              <w:rPr>
                <w:color w:val="FF0000"/>
              </w:rPr>
              <w:t>Indonesian</w:t>
            </w:r>
            <w:r>
              <w:rPr/>
              <w:t xml:space="preserve"> Chinese who fled the country to return home with their capital. Singapore believed to house part of the estimated 80 billion dollars which flowed out of Indonesia after the Asian financial turmoil erupted in mid-1997. Financial Times ; 06-Nov-1999. Investment in Indonesia by foreign companies from January to August was 6.97 billion dollars, a fall of 50.4 percent compared to the equivalent period the previous year, due to social unrest after the ouster of former President Suharto in May 1998. </w:t>
            </w:r>
            <w:r>
              <w:rPr>
                <w:sz w:val="18"/>
              </w:rPr>
              <w:t xml:space="preserve">The Yomiuri Shimbun/Daily Yomiuri – Japan ; 31-Oct-1999 </w:t>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Indonesia’s recovery is still on a fairly precarious footing. Recovery has been lead by exports, almost 5% of which is oil. The recent rebound in oil prices has helped the recovery, and conversely, a return to previous (low) oil prices could lead to another downturn.There is still considerable turmoil in the banking sector, which has hurt the recovery in investment (it is still shrinking in real terms). This could develop into long term problem, but there appears to be an active government banking reform effort underway. The eventual price tag for recapitalizing the banks could come to a whopping $87 billion. That's nearly equal to last year's GDP for the entire country. </w:t>
            </w:r>
            <w:r>
              <w:rPr>
                <w:sz w:val="18"/>
              </w:rPr>
              <w:t>San Jose Mercury News; 27-Oct-1999</w:t>
            </w:r>
            <w:r>
              <w:rPr>
                <w:rFonts w:cs="Arial" w:ascii="Arial" w:hAnsi="Arial"/>
                <w:sz w:val="18"/>
              </w:rPr>
              <w:t xml:space="preserve"> </w:t>
            </w:r>
            <w:r>
              <w:rPr/>
              <w:t xml:space="preserve">Indonesia’s largest trading partner is Japan (18% of exports, 20%of imports). Continued recession in Japan in combination with the strong yen will make recovery more difficult, while a turn around in Japan could speed and strengthen the recovery considerably. Local banks are either too small or too weakly capitalised to risk new lending for some time, while foreign banks are unwilling to make new loans because they are struggling with bad debts. Local equity and bond markets are thin and volatile. The corporate sectors owe Dollars 60bn-Dollars 70bn to foreign banks. Financial Times ; 06-Nov-1999. The IMF urged Indonesia on Wednesday to strengthen controls at the agency overhauling its troubled banking system and at the central bank in response to the Bank Bali corruption scandal. (AFM), 03-Nov-1999. </w:t>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Economic: After the initial shocks of the crisis, the long term outlook is good. Lower relative costs and an underutilized infrastructure should make Indonesia very competitive, and it should be able to attain its pre-crisis growth rates.  Political: Indonesia appears to be struggling with its national identity. There are several separatist movements that threaten to tear the nation apart, most notably in Aceh on Sumatra (near Malaysia) and in Irian Jaya. It is hard to say whether the new leadership can put together enough of a consensus in the nation to hold it together. Unrest has been greatly exacerbated by the hardship created by the economic crisis (some estimates put 40% of the population below the poverty line, as much as double the proportion relative to before the crisis). Share prices closed sharply higher led by telecom and retail companies amid strong sentiment over improving relations with the IMF, with strong third-quarter corporate results also helping boost the market. </w:t>
            </w:r>
            <w:r>
              <w:rPr>
                <w:sz w:val="16"/>
              </w:rPr>
              <w:t>AFX (AP) - Asia ; 04-Nov-1999</w:t>
            </w:r>
          </w:p>
          <w:p>
            <w:pPr>
              <w:pStyle w:val="Normal"/>
              <w:rPr/>
            </w:pPr>
            <w:r>
              <w:rPr/>
            </w:r>
          </w:p>
        </w:tc>
      </w:tr>
    </w:tbl>
    <w:p>
      <w:pPr>
        <w:pStyle w:val="Normal"/>
        <w:rPr>
          <w:lang w:eastAsia="en-US"/>
        </w:rPr>
      </w:pPr>
      <w:r>
        <w:rPr>
          <w:lang w:eastAsia="en-US"/>
        </w:rPr>
      </w:r>
    </w:p>
    <w:p>
      <w:pPr>
        <w:pStyle w:val="Normal"/>
        <w:rPr>
          <w:lang w:eastAsia="en-US"/>
        </w:rPr>
      </w:pPr>
      <w:r>
        <w:rPr>
          <w:lang w:eastAsia="en-US"/>
        </w:rPr>
        <w:t>Sources: Since there was no FT Survey on Indonesia, Jeff and I got most of this information from documents distributed by the World Bank and other international papers. some of the info also comes from the CIA world fact book.</w:t>
      </w:r>
    </w:p>
    <w:sectPr>
      <w:footerReference w:type="default" r:id="rId2"/>
      <w:type w:val="nextPage"/>
      <w:pgSz w:orient="landscape" w:w="15840" w:h="12240"/>
      <w:pgMar w:left="720" w:right="907" w:gutter="0" w:header="0" w:top="1008" w:footer="288"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Special G1">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705.6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1999-12-03T23:12:00Z</dcterms:created>
  <dc:creator>Aiaz Kazi</dc:creator>
  <dc:description/>
  <dc:language>en-CA</dc:language>
  <cp:lastModifiedBy>Cameron Sellers</cp:lastModifiedBy>
  <dcterms:modified xsi:type="dcterms:W3CDTF">1999-12-04T15:12:00Z</dcterms:modified>
  <cp:revision>16</cp:revision>
  <dc:subject/>
  <dc:title>Brazil</dc:title>
</cp:coreProperties>
</file>