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0000"/>
          <w:sz w:val="48"/>
          <w:lang w:eastAsia="en-US"/>
        </w:rPr>
      </w:pPr>
      <w:r>
        <w:rPr>
          <w:b/>
          <w:color w:val="000000"/>
          <w:sz w:val="48"/>
          <w:lang w:eastAsia="en-US"/>
        </w:rPr>
        <w:t>iGeneration TalentLink Pricing Grid</w:t>
      </w:r>
    </w:p>
    <w:p>
      <w:pPr>
        <w:pStyle w:val="Normal"/>
        <w:jc w:val="center"/>
        <w:rPr>
          <w:b/>
          <w:color w:val="000000"/>
          <w:sz w:val="48"/>
          <w:lang w:eastAsia="en-US"/>
        </w:rPr>
      </w:pPr>
      <w:r>
        <w:rPr>
          <w:b/>
          <w:color w:val="000000"/>
          <w:sz w:val="48"/>
          <w:lang w:eastAsia="en-US"/>
        </w:rPr>
      </w:r>
    </w:p>
    <w:p>
      <w:pPr>
        <w:pStyle w:val="Normal"/>
        <w:jc w:val="center"/>
        <w:rPr>
          <w:b/>
          <w:color w:val="000000"/>
          <w:sz w:val="48"/>
          <w:lang w:eastAsia="en-US"/>
        </w:rPr>
      </w:pPr>
      <w:r>
        <w:rPr>
          <w:b/>
          <w:color w:val="000000"/>
          <w:sz w:val="48"/>
          <w:lang w:eastAsia="en-US"/>
        </w:rPr>
      </w:r>
    </w:p>
    <w:p>
      <w:pPr>
        <w:pStyle w:val="Normal"/>
        <w:jc w:val="center"/>
        <w:rPr>
          <w:b/>
          <w:color w:val="000000"/>
          <w:sz w:val="48"/>
          <w:lang w:eastAsia="en-US"/>
        </w:rPr>
      </w:pPr>
      <w:r>
        <w:rPr>
          <w:b/>
          <w:color w:val="000000"/>
          <w:sz w:val="48"/>
          <w:lang w:eastAsia="en-US"/>
        </w:rPr>
      </w:r>
    </w:p>
    <w:tbl>
      <w:tblPr>
        <w:tblW w:w="13020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890"/>
        <w:gridCol w:w="2250"/>
        <w:gridCol w:w="2070"/>
        <w:gridCol w:w="2250"/>
        <w:gridCol w:w="1560"/>
      </w:tblGrid>
      <w:tr>
        <w:trPr>
          <w:trHeight w:val="307" w:hRule="atLeast"/>
        </w:trPr>
        <w:tc>
          <w:tcPr>
            <w:tcW w:w="4890" w:type="dxa"/>
            <w:tcBorders>
              <w:top w:val="single" w:sz="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Charter Level I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Charter Level II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Charter Level III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Standard*</w:t>
            </w:r>
          </w:p>
        </w:tc>
      </w:tr>
      <w:tr>
        <w:trPr>
          <w:trHeight w:val="307" w:hRule="atLeast"/>
        </w:trPr>
        <w:tc>
          <w:tcPr>
            <w:tcW w:w="489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Price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$2million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$1million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$500k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$15k</w:t>
            </w:r>
          </w:p>
        </w:tc>
      </w:tr>
      <w:tr>
        <w:trPr>
          <w:trHeight w:val="307" w:hRule="atLeast"/>
        </w:trPr>
        <w:tc>
          <w:tcPr>
            <w:tcW w:w="489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Number of hires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166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77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</w:t>
            </w:r>
          </w:p>
        </w:tc>
      </w:tr>
      <w:tr>
        <w:trPr>
          <w:trHeight w:val="307" w:hRule="atLeast"/>
        </w:trPr>
        <w:tc>
          <w:tcPr>
            <w:tcW w:w="489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Cost-per-hire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$12k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$13k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$14k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$15k</w:t>
            </w:r>
          </w:p>
        </w:tc>
      </w:tr>
      <w:tr>
        <w:trPr>
          <w:trHeight w:val="307" w:hRule="atLeast"/>
        </w:trPr>
        <w:tc>
          <w:tcPr>
            <w:tcW w:w="489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Exclusivity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15 business days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10 business days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5 business days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N/A</w:t>
            </w:r>
          </w:p>
        </w:tc>
      </w:tr>
      <w:tr>
        <w:trPr>
          <w:trHeight w:val="307" w:hRule="atLeast"/>
        </w:trPr>
        <w:tc>
          <w:tcPr>
            <w:tcW w:w="489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Marketing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Full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Partial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N/A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N/A</w:t>
            </w:r>
          </w:p>
        </w:tc>
      </w:tr>
      <w:tr>
        <w:trPr>
          <w:trHeight w:val="307" w:hRule="atLeast"/>
        </w:trPr>
        <w:tc>
          <w:tcPr>
            <w:tcW w:w="489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Project Manager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1:1 ratio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1:2 ratio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1:5 ratio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N/A</w:t>
            </w:r>
          </w:p>
        </w:tc>
      </w:tr>
      <w:tr>
        <w:trPr>
          <w:trHeight w:val="322" w:hRule="atLeast"/>
        </w:trPr>
        <w:tc>
          <w:tcPr>
            <w:tcW w:w="489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Career Advisory Board Membership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Yes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N/A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N/A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lang w:eastAsia="en-US"/>
              </w:rPr>
              <w:t>N/A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Standard Program not available at this time.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drawing>
        <wp:inline distT="0" distB="0" distL="0" distR="0">
          <wp:extent cx="1756410" cy="565150"/>
          <wp:effectExtent l="0" t="0" r="0" b="0"/>
          <wp:docPr id="1" name="iGen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Gen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31" r="-10" b="-31"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720" w:hanging="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20"/>
      <w:outlineLvl w:val="1"/>
    </w:pPr>
    <w:rPr>
      <w:rFonts w:ascii="Arial Black" w:hAnsi="Arial Black" w:cs="Arial Black"/>
      <w:spacing w:val="-10"/>
      <w:kern w:val="2"/>
      <w:sz w:val="18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220" w:before="0" w:after="220"/>
      <w:outlineLvl w:val="2"/>
    </w:pPr>
    <w:rPr>
      <w:rFonts w:ascii="Arial" w:hAnsi="Arial" w:cs="Arial"/>
      <w:spacing w:val="-10"/>
      <w:kern w:val="2"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2000-09-22T12:43:00Z</dcterms:created>
  <dc:creator>HyCurve Setup</dc:creator>
  <dc:description/>
  <dc:language>en-CA</dc:language>
  <cp:lastModifiedBy>HyCurve Setup</cp:lastModifiedBy>
  <dcterms:modified xsi:type="dcterms:W3CDTF">2000-09-22T12:51:00Z</dcterms:modified>
  <cp:revision>4</cp:revision>
  <dc:subject/>
  <dc:title>iGeneration TalentLink Pricing Grid</dc:title>
</cp:coreProperties>
</file>