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October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HSBC Bank USA</w:t>
      </w:r>
    </w:p>
    <w:p>
      <w:pPr>
        <w:pStyle w:val="Normal"/>
        <w:jc w:val="both"/>
        <w:rPr>
          <w:rFonts w:ascii="Times New Roman" w:hAnsi="Times New Roman" w:cs="Times New Roman"/>
          <w:sz w:val="22"/>
        </w:rPr>
      </w:pPr>
      <w:r>
        <w:rPr>
          <w:rFonts w:cs="Times New Roman" w:ascii="Times New Roman" w:hAnsi="Times New Roman"/>
          <w:sz w:val="22"/>
        </w:rPr>
        <w:t>452 Fift Avenue</w:t>
      </w:r>
    </w:p>
    <w:p>
      <w:pPr>
        <w:pStyle w:val="Normal"/>
        <w:jc w:val="both"/>
        <w:rPr>
          <w:rFonts w:ascii="Times New Roman" w:hAnsi="Times New Roman" w:cs="Times New Roman"/>
          <w:sz w:val="22"/>
        </w:rPr>
      </w:pPr>
      <w:r>
        <w:rPr>
          <w:rFonts w:cs="Times New Roman" w:ascii="Times New Roman" w:hAnsi="Times New Roman"/>
          <w:sz w:val="22"/>
        </w:rPr>
        <w:t>New York, New York  10018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HSBC Bank USA and Enron Net Works LLC and EnronOnline, LLC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(the "Confidential Information").  The term "Confidential Information" shall, with respect to the receiving party, not include information (a) that was delivered in anticipation of disclosure on a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HSBC BANK USA</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/mnt/main-storage/datasets/enron-docs/doc/hsbc_bank_usa.doc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HSBC Bank USA</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2001-10-04T19:48:00Z</dcterms:created>
  <dc:creator>ECT</dc:creator>
  <dc:description/>
  <dc:language>en-CA</dc:language>
  <cp:lastModifiedBy>tjones</cp:lastModifiedBy>
  <cp:lastPrinted>2001-10-04T18:12:00Z</cp:lastPrinted>
  <dcterms:modified xsi:type="dcterms:W3CDTF">2001-10-04T20:46:00Z</dcterms:modified>
  <cp:revision>5</cp:revision>
  <dc:subject/>
  <dc:title>Reciprocal Confidentiality Agreement</dc:title>
</cp:coreProperties>
</file>