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rPr>
          <w:sz w:val="22"/>
        </w:rPr>
      </w:pPr>
      <w:r>
        <w:rPr>
          <w:sz w:val="22"/>
        </w:rPr>
        <w:tab/>
        <w:tab/>
        <w:tab/>
        <w:tab/>
        <w:tab/>
        <w:t>November 7, 2001</w:t>
      </w:r>
    </w:p>
    <w:p>
      <w:pPr>
        <w:pStyle w:val="Normal"/>
        <w:rPr>
          <w:sz w:val="22"/>
        </w:rPr>
      </w:pPr>
      <w:r>
        <w:rPr>
          <w:sz w:val="22"/>
        </w:rPr>
      </w:r>
    </w:p>
    <w:p>
      <w:pPr>
        <w:pStyle w:val="Normal"/>
        <w:rPr>
          <w:sz w:val="22"/>
        </w:rPr>
      </w:pPr>
      <w:r>
        <w:rPr>
          <w:sz w:val="22"/>
        </w:rPr>
      </w:r>
    </w:p>
    <w:p>
      <w:pPr>
        <w:pStyle w:val="Normal"/>
        <w:rPr>
          <w:sz w:val="22"/>
        </w:rPr>
      </w:pPr>
      <w:r>
        <w:rPr>
          <w:sz w:val="22"/>
        </w:rPr>
        <w:t>Amerada Hess Corporation</w:t>
      </w:r>
    </w:p>
    <w:p>
      <w:pPr>
        <w:pStyle w:val="Normal"/>
        <w:rPr>
          <w:sz w:val="22"/>
        </w:rPr>
      </w:pPr>
      <w:r>
        <w:rPr>
          <w:sz w:val="22"/>
        </w:rPr>
        <w:t>1185 Avenue of the Americas</w:t>
      </w:r>
    </w:p>
    <w:p>
      <w:pPr>
        <w:pStyle w:val="Normal"/>
        <w:rPr>
          <w:sz w:val="22"/>
        </w:rPr>
      </w:pPr>
      <w:r>
        <w:rPr>
          <w:sz w:val="22"/>
        </w:rPr>
        <w:t>New York, New York 10036</w:t>
      </w:r>
    </w:p>
    <w:p>
      <w:pPr>
        <w:pStyle w:val="Normal"/>
        <w:rPr>
          <w:sz w:val="22"/>
        </w:rPr>
      </w:pPr>
      <w:r>
        <w:rPr>
          <w:sz w:val="22"/>
        </w:rPr>
        <w:t>Attention:</w:t>
        <w:tab/>
        <w:t>Grim Trivino</w:t>
      </w:r>
    </w:p>
    <w:p>
      <w:pPr>
        <w:pStyle w:val="Normal"/>
        <w:rPr>
          <w:sz w:val="22"/>
        </w:rPr>
      </w:pPr>
      <w:r>
        <w:rPr>
          <w:sz w:val="22"/>
        </w:rPr>
      </w:r>
    </w:p>
    <w:p>
      <w:pPr>
        <w:pStyle w:val="Normal"/>
        <w:rPr>
          <w:sz w:val="22"/>
        </w:rPr>
      </w:pPr>
      <w:r>
        <w:rPr>
          <w:sz w:val="22"/>
        </w:rPr>
      </w:r>
    </w:p>
    <w:p>
      <w:pPr>
        <w:pStyle w:val="BodyText"/>
        <w:rPr>
          <w:u w:val="single"/>
        </w:rPr>
      </w:pPr>
      <w:r>
        <w:rPr/>
        <w:tab/>
        <w:t>Re:  Demand for Credit Assurances</w:t>
      </w:r>
    </w:p>
    <w:p>
      <w:pPr>
        <w:pStyle w:val="Normal"/>
        <w:rPr>
          <w:sz w:val="22"/>
          <w:u w:val="single"/>
        </w:rPr>
      </w:pPr>
      <w:r>
        <w:rPr>
          <w:sz w:val="22"/>
          <w:u w:val="single"/>
        </w:rPr>
      </w:r>
    </w:p>
    <w:p>
      <w:pPr>
        <w:pStyle w:val="Normal"/>
        <w:rPr>
          <w:sz w:val="22"/>
        </w:rPr>
      </w:pPr>
      <w:r>
        <w:rPr>
          <w:sz w:val="22"/>
        </w:rPr>
        <w:t>Dear Mr. Trivino:</w:t>
      </w:r>
    </w:p>
    <w:p>
      <w:pPr>
        <w:pStyle w:val="Normal"/>
        <w:rPr>
          <w:sz w:val="22"/>
        </w:rPr>
      </w:pPr>
      <w:r>
        <w:rPr>
          <w:sz w:val="22"/>
        </w:rPr>
      </w:r>
    </w:p>
    <w:p>
      <w:pPr>
        <w:pStyle w:val="Normal"/>
        <w:ind w:firstLine="720" w:end="0"/>
        <w:jc w:val="both"/>
        <w:rPr>
          <w:sz w:val="22"/>
        </w:rPr>
      </w:pPr>
      <w:r>
        <w:rPr>
          <w:sz w:val="22"/>
        </w:rPr>
        <w:t>I received your November 6, 2001 letter in which Amerada Hess Corporation (“Amerada Hess”) made a demand on Enron North America Corp. (“ENA”) to post collateral in the amount of $28,000,000 as security for certain derivative transactions entered into between Amerada Hess and its divisions and ENA.  In your letter, you specifically referenced an October 12, 2001 derivative transaction between ENA and Energy Marketing, a division of Amerada Hess and attached an unexecuted confirm.  Enclosed is a copy of the executed confirm for such trade.  It is my understanding that all derivative trades between Amerada Hess and ENA are done using this form of confirm.  There is nothing in this confirm that requires ENA to post collateral to Amerada Hess.  Accordingly, in accordance with the terms and provisions set forth in the confirms between Amerada Hess and ENA for derivative transactions, ENA has no obligation to comply with the collateral request made in your letter.</w:t>
      </w:r>
    </w:p>
    <w:p>
      <w:pPr>
        <w:pStyle w:val="Normal"/>
        <w:ind w:firstLine="720" w:end="0"/>
        <w:jc w:val="both"/>
        <w:rPr>
          <w:sz w:val="22"/>
        </w:rPr>
      </w:pPr>
      <w:r>
        <w:rPr>
          <w:sz w:val="22"/>
        </w:rPr>
      </w:r>
    </w:p>
    <w:p>
      <w:pPr>
        <w:pStyle w:val="Normal"/>
        <w:ind w:firstLine="720" w:end="0"/>
        <w:jc w:val="both"/>
        <w:rPr>
          <w:sz w:val="22"/>
        </w:rPr>
      </w:pPr>
      <w:r>
        <w:rPr>
          <w:sz w:val="22"/>
        </w:rPr>
        <w:t>I would be happy to talk to you further about this matter.  If you have any questions about the matters set forth herein, please call me at 713-853-3381.</w:t>
      </w:r>
    </w:p>
    <w:p>
      <w:pPr>
        <w:pStyle w:val="Normal"/>
        <w:rPr>
          <w:sz w:val="22"/>
        </w:rPr>
      </w:pPr>
      <w:r>
        <w:rPr>
          <w:sz w:val="22"/>
        </w:rPr>
      </w:r>
    </w:p>
    <w:p>
      <w:pPr>
        <w:pStyle w:val="Normal"/>
        <w:ind w:firstLine="5040" w:end="0"/>
        <w:rPr>
          <w:sz w:val="22"/>
        </w:rPr>
      </w:pPr>
      <w:r>
        <w:rPr>
          <w:sz w:val="22"/>
        </w:rPr>
        <w:t>Very truly yours,</w:t>
      </w:r>
    </w:p>
    <w:p>
      <w:pPr>
        <w:pStyle w:val="Normal"/>
        <w:ind w:firstLine="5040" w:end="0"/>
        <w:rPr>
          <w:sz w:val="22"/>
        </w:rPr>
      </w:pPr>
      <w:r>
        <w:rPr>
          <w:sz w:val="22"/>
        </w:rPr>
      </w:r>
    </w:p>
    <w:p>
      <w:pPr>
        <w:pStyle w:val="Normal"/>
        <w:ind w:firstLine="5040" w:end="0"/>
        <w:rPr>
          <w:sz w:val="22"/>
        </w:rPr>
      </w:pPr>
      <w:r>
        <w:rPr>
          <w:sz w:val="22"/>
        </w:rPr>
      </w:r>
    </w:p>
    <w:p>
      <w:pPr>
        <w:pStyle w:val="Normal"/>
        <w:ind w:firstLine="5040" w:end="0"/>
        <w:rPr>
          <w:sz w:val="22"/>
        </w:rPr>
      </w:pPr>
      <w:r>
        <w:rPr>
          <w:sz w:val="22"/>
        </w:rPr>
      </w:r>
    </w:p>
    <w:p>
      <w:pPr>
        <w:pStyle w:val="Normal"/>
        <w:ind w:firstLine="5040" w:end="0"/>
        <w:rPr>
          <w:sz w:val="22"/>
        </w:rPr>
      </w:pPr>
      <w:r>
        <w:rPr>
          <w:sz w:val="22"/>
        </w:rPr>
        <w:t>___________________________</w:t>
      </w:r>
    </w:p>
    <w:p>
      <w:pPr>
        <w:pStyle w:val="Normal"/>
        <w:ind w:start="5040" w:end="0"/>
        <w:rPr>
          <w:sz w:val="22"/>
        </w:rPr>
      </w:pPr>
      <w:r>
        <w:rPr>
          <w:sz w:val="22"/>
        </w:rPr>
        <w:t>William S. Bradford</w:t>
      </w:r>
    </w:p>
    <w:p>
      <w:pPr>
        <w:pStyle w:val="Normal"/>
        <w:rPr>
          <w:sz w:val="22"/>
        </w:rPr>
      </w:pPr>
      <w:r>
        <w:rPr>
          <w:sz w:val="22"/>
        </w:rPr>
      </w:r>
    </w:p>
    <w:sectPr>
      <w:type w:val="nextPage"/>
      <w:pgSz w:w="12240" w:h="15840"/>
      <w:pgMar w:left="1800" w:right="1800" w:gutter="0" w:header="0" w:top="1440"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2001-11-07T13:07:00Z</dcterms:created>
  <dc:creator>ECT</dc:creator>
  <dc:description/>
  <dc:language>en-CA</dc:language>
  <cp:lastModifiedBy>cstclai</cp:lastModifiedBy>
  <cp:lastPrinted>2001-11-07T09:59:00Z</cp:lastPrinted>
  <dcterms:modified xsi:type="dcterms:W3CDTF">2001-11-07T13:29:00Z</dcterms:modified>
  <cp:revision>3</cp:revision>
  <dc:subject/>
  <dc:title>June 6, 1997</dc:title>
</cp:coreProperties>
</file>