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emf" ContentType="image/x-emf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tabs>
          <w:tab w:val="left" w:pos="4230" w:leader="none"/>
        </w:tabs>
        <w:rPr/>
      </w:pPr>
      <w:bookmarkStart w:id="0" w:name="StartOfMemo"/>
      <w:bookmarkEnd w:id="0"/>
      <w:r>
        <w:rPr/>
        <w:tab/>
      </w:r>
      <w:r>
        <mc:AlternateContent>
          <mc:Choice Requires="wps">
            <w:drawing>
              <wp:anchor behindDoc="0" distT="0" distB="0" distL="114300" distR="114300" simplePos="0" locked="0" layoutInCell="0" allowOverlap="1" relativeHeight="2">
                <wp:simplePos x="0" y="0"/>
                <wp:positionH relativeFrom="page">
                  <wp:posOffset>638810</wp:posOffset>
                </wp:positionH>
                <wp:positionV relativeFrom="paragraph">
                  <wp:posOffset>153035</wp:posOffset>
                </wp:positionV>
                <wp:extent cx="1252220" cy="1588770"/>
                <wp:effectExtent l="0" t="0" r="0" b="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2220" cy="158877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Times New Roman" w:hAnsi="Times New Roman" w:eastAsia="Times New Roman" w:cs="Times New Roman"/>
                              </w:rPr>
                            </w:pPr>
                            <w:r>
                              <w:rPr>
                                <w:rFonts w:eastAsia="Times New Roman" w:cs="Times New Roman" w:ascii="Times New Roman" w:hAnsi="Times New Roman"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1252220" cy="1234440"/>
                                  <wp:effectExtent l="0" t="0" r="0" b="0"/>
                                  <wp:docPr id="2" name="Image1" descr="" title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Image1" descr="" title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52220" cy="1234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Times New Roman" w:hAnsi="Times New Roman" w:eastAsia="Times New Roman" w:cs="Times New Roman"/>
                              </w:rPr>
                            </w:pPr>
                            <w:r>
                              <w:rPr>
                                <w:rFonts w:eastAsia="Times New Roman" w:cs="Times New Roman" w:ascii="Times New Roman" w:hAnsi="Times New Roman"/>
                              </w:rPr>
                            </w:r>
                          </w:p>
                          <w:p>
                            <w:pPr>
                              <w:pStyle w:val="Normal"/>
                              <w:ind w:end="-108"/>
                              <w:rPr>
                                <w:rFonts w:ascii="Times New Roman" w:hAnsi="Times New Roman" w:eastAsia="Times New Roman" w:cs="Times New Roman"/>
                              </w:rPr>
                            </w:pPr>
                            <w:r>
                              <w:rPr>
                                <w:rFonts w:eastAsia="Times New Roman" w:cs="Times New Roman" w:ascii="Times New Roman" w:hAnsi="Times New Roman"/>
                              </w:rPr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98.6pt;height:125.1pt;mso-wrap-distance-left:9pt;mso-wrap-distance-right:9pt;mso-wrap-distance-top:0pt;mso-wrap-distance-bottom:0pt;margin-top:12.05pt;mso-position-vertical-relative:text;margin-left:50.3pt;mso-position-horizontal-relative:page">
                <v:fill opacity="0f"/>
                <v:textbox inset="0in,0in,0in,0in">
                  <w:txbxContent>
                    <w:p>
                      <w:pPr>
                        <w:pStyle w:val="Normal"/>
                        <w:rPr>
                          <w:rFonts w:ascii="Times New Roman" w:hAnsi="Times New Roman" w:eastAsia="Times New Roman" w:cs="Times New Roman"/>
                        </w:rPr>
                      </w:pPr>
                      <w:r>
                        <w:rPr>
                          <w:rFonts w:eastAsia="Times New Roman" w:cs="Times New Roman" w:ascii="Times New Roman" w:hAnsi="Times New Roman"/>
                          <w:sz w:val="20"/>
                          <w:szCs w:val="20"/>
                        </w:rPr>
                        <w:drawing>
                          <wp:inline distT="0" distB="0" distL="0" distR="0">
                            <wp:extent cx="1252220" cy="1234440"/>
                            <wp:effectExtent l="0" t="0" r="0" b="0"/>
                            <wp:docPr id="3" name="Image1" descr="" title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Image1" descr="" title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52220" cy="1234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pStyle w:val="Normal"/>
                        <w:rPr>
                          <w:rFonts w:ascii="Times New Roman" w:hAnsi="Times New Roman" w:eastAsia="Times New Roman" w:cs="Times New Roman"/>
                        </w:rPr>
                      </w:pPr>
                      <w:r>
                        <w:rPr>
                          <w:rFonts w:eastAsia="Times New Roman" w:cs="Times New Roman" w:ascii="Times New Roman" w:hAnsi="Times New Roman"/>
                        </w:rPr>
                      </w:r>
                    </w:p>
                    <w:p>
                      <w:pPr>
                        <w:pStyle w:val="Normal"/>
                        <w:ind w:end="-108"/>
                        <w:rPr>
                          <w:rFonts w:ascii="Times New Roman" w:hAnsi="Times New Roman" w:eastAsia="Times New Roman" w:cs="Times New Roman"/>
                        </w:rPr>
                      </w:pPr>
                      <w:r>
                        <w:rPr>
                          <w:rFonts w:eastAsia="Times New Roman" w:cs="Times New Roman" w:ascii="Times New Roman" w:hAnsi="Times New Roman"/>
                        </w:rPr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tbl>
      <w:tblPr>
        <w:tblW w:w="10590" w:type="dxa"/>
        <w:jc w:val="start"/>
        <w:tblInd w:w="-456" w:type="dxa"/>
        <w:tblLayout w:type="fixed"/>
        <w:tblCellMar>
          <w:top w:w="0" w:type="dxa"/>
          <w:start w:w="120" w:type="dxa"/>
          <w:bottom w:w="0" w:type="dxa"/>
          <w:end w:w="120" w:type="dxa"/>
        </w:tblCellMar>
      </w:tblPr>
      <w:tblGrid>
        <w:gridCol w:w="1392"/>
        <w:gridCol w:w="5046"/>
        <w:gridCol w:w="1985"/>
        <w:gridCol w:w="2167"/>
      </w:tblGrid>
      <w:tr>
        <w:trPr/>
        <w:tc>
          <w:tcPr>
            <w:tcW w:w="1392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tabs>
                <w:tab w:val="left" w:pos="-720" w:leader="none"/>
                <w:tab w:val="left" w:pos="-576" w:leader="none"/>
                <w:tab w:val="left" w:pos="0" w:leader="none"/>
                <w:tab w:val="left" w:pos="540" w:leader="none"/>
                <w:tab w:val="left" w:pos="4230" w:leader="none"/>
              </w:tabs>
              <w:suppressAutoHyphens w:val="true"/>
              <w:spacing w:before="90" w:after="54"/>
              <w:jc w:val="end"/>
              <w:rPr>
                <w:rFonts w:ascii="Times New Roman" w:hAnsi="Times New Roman" w:eastAsia="Times New Roman" w:cs="Times New Roman"/>
                <w:spacing w:val="-2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pacing w:val="-2"/>
              </w:rPr>
              <w:t>To:</w:t>
            </w:r>
          </w:p>
        </w:tc>
        <w:tc>
          <w:tcPr>
            <w:tcW w:w="5046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Footer"/>
              <w:tabs>
                <w:tab w:val="clear" w:pos="4320"/>
                <w:tab w:val="clear" w:pos="8640"/>
                <w:tab w:val="left" w:pos="-720" w:leader="none"/>
                <w:tab w:val="left" w:pos="540" w:leader="none"/>
                <w:tab w:val="left" w:pos="4230" w:leader="none"/>
              </w:tabs>
              <w:suppressAutoHyphens w:val="true"/>
              <w:spacing w:lineRule="atLeast" w:line="320" w:before="90" w:after="54"/>
              <w:rPr>
                <w:rFonts w:ascii="Times New Roman" w:hAnsi="Times New Roman" w:eastAsia="Times New Roman" w:cs="Times New Roman"/>
                <w:spacing w:val="-3"/>
              </w:rPr>
            </w:pPr>
            <w:r>
              <w:rPr>
                <w:rFonts w:eastAsia="Times New Roman" w:cs="Times New Roman" w:ascii="Times New Roman" w:hAnsi="Times New Roman"/>
                <w:spacing w:val="-3"/>
              </w:rPr>
              <w:t>Mark Haedicke</w:t>
            </w:r>
          </w:p>
        </w:tc>
        <w:tc>
          <w:tcPr>
            <w:tcW w:w="1985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tabs>
                <w:tab w:val="left" w:pos="-720" w:leader="none"/>
                <w:tab w:val="left" w:pos="540" w:leader="none"/>
                <w:tab w:val="left" w:pos="4230" w:leader="none"/>
              </w:tabs>
              <w:suppressAutoHyphens w:val="true"/>
              <w:snapToGrid w:val="false"/>
              <w:spacing w:before="90" w:after="54"/>
              <w:jc w:val="end"/>
              <w:rPr>
                <w:rFonts w:ascii="Times New Roman" w:hAnsi="Times New Roman" w:eastAsia="Times New Roman" w:cs="Times New Roman"/>
                <w:spacing w:val="-3"/>
              </w:rPr>
            </w:pPr>
            <w:r>
              <w:rPr>
                <w:rFonts w:eastAsia="Times New Roman" w:cs="Times New Roman" w:ascii="Times New Roman" w:hAnsi="Times New Roman"/>
                <w:spacing w:val="-3"/>
              </w:rPr>
            </w:r>
          </w:p>
        </w:tc>
        <w:tc>
          <w:tcPr>
            <w:tcW w:w="2167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tabs>
                <w:tab w:val="left" w:pos="-720" w:leader="none"/>
                <w:tab w:val="left" w:pos="540" w:leader="none"/>
                <w:tab w:val="left" w:pos="4230" w:leader="none"/>
              </w:tabs>
              <w:suppressAutoHyphens w:val="true"/>
              <w:snapToGrid w:val="false"/>
              <w:spacing w:before="90" w:after="54"/>
              <w:rPr>
                <w:rFonts w:ascii="Times New Roman" w:hAnsi="Times New Roman" w:eastAsia="Times New Roman" w:cs="Times New Roman"/>
                <w:spacing w:val="-3"/>
              </w:rPr>
            </w:pPr>
            <w:r>
              <w:rPr>
                <w:rFonts w:eastAsia="Times New Roman" w:cs="Times New Roman" w:ascii="Times New Roman" w:hAnsi="Times New Roman"/>
                <w:spacing w:val="-3"/>
              </w:rPr>
            </w:r>
          </w:p>
        </w:tc>
      </w:tr>
      <w:tr>
        <w:trPr/>
        <w:tc>
          <w:tcPr>
            <w:tcW w:w="1392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tabs>
                <w:tab w:val="left" w:pos="-720" w:leader="none"/>
                <w:tab w:val="left" w:pos="540" w:leader="none"/>
                <w:tab w:val="left" w:pos="4230" w:leader="none"/>
              </w:tabs>
              <w:suppressAutoHyphens w:val="true"/>
              <w:spacing w:before="90" w:after="54"/>
              <w:jc w:val="end"/>
              <w:rPr>
                <w:rFonts w:ascii="Times New Roman" w:hAnsi="Times New Roman" w:eastAsia="Times New Roman" w:cs="Times New Roman"/>
                <w:spacing w:val="-2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pacing w:val="-2"/>
              </w:rPr>
              <w:t>From:</w:t>
            </w:r>
          </w:p>
        </w:tc>
        <w:tc>
          <w:tcPr>
            <w:tcW w:w="5046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Footer"/>
              <w:tabs>
                <w:tab w:val="clear" w:pos="4320"/>
                <w:tab w:val="clear" w:pos="8640"/>
                <w:tab w:val="left" w:pos="-720" w:leader="none"/>
                <w:tab w:val="left" w:pos="540" w:leader="none"/>
                <w:tab w:val="left" w:pos="4230" w:leader="none"/>
              </w:tabs>
              <w:suppressAutoHyphens w:val="true"/>
              <w:spacing w:lineRule="atLeast" w:line="340" w:before="90" w:after="54"/>
              <w:rPr>
                <w:rFonts w:ascii="Times New Roman" w:hAnsi="Times New Roman" w:eastAsia="Times New Roman" w:cs="Times New Roman"/>
                <w:spacing w:val="-3"/>
              </w:rPr>
            </w:pPr>
            <w:r>
              <w:rPr>
                <w:rFonts w:eastAsia="Times New Roman" w:cs="Times New Roman" w:ascii="Times New Roman" w:hAnsi="Times New Roman"/>
                <w:spacing w:val="-3"/>
              </w:rPr>
              <w:t>Richard B. Sanders</w:t>
            </w:r>
          </w:p>
        </w:tc>
        <w:tc>
          <w:tcPr>
            <w:tcW w:w="1985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tabs>
                <w:tab w:val="left" w:pos="-720" w:leader="none"/>
                <w:tab w:val="left" w:pos="540" w:leader="none"/>
                <w:tab w:val="left" w:pos="4230" w:leader="none"/>
              </w:tabs>
              <w:suppressAutoHyphens w:val="true"/>
              <w:spacing w:before="90" w:after="54"/>
              <w:jc w:val="end"/>
              <w:rPr>
                <w:rFonts w:ascii="Times New Roman" w:hAnsi="Times New Roman" w:eastAsia="Times New Roman" w:cs="Times New Roman"/>
                <w:spacing w:val="-2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pacing w:val="-2"/>
              </w:rPr>
              <w:t>Department:</w:t>
            </w:r>
          </w:p>
        </w:tc>
        <w:tc>
          <w:tcPr>
            <w:tcW w:w="2167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tabs>
                <w:tab w:val="left" w:pos="-720" w:leader="none"/>
                <w:tab w:val="left" w:pos="540" w:leader="none"/>
                <w:tab w:val="left" w:pos="4230" w:leader="none"/>
              </w:tabs>
              <w:suppressAutoHyphens w:val="true"/>
              <w:spacing w:before="90" w:after="54"/>
              <w:rPr>
                <w:rFonts w:ascii="Times New Roman" w:hAnsi="Times New Roman" w:eastAsia="Times New Roman" w:cs="Times New Roman"/>
                <w:spacing w:val="-3"/>
              </w:rPr>
            </w:pPr>
            <w:r>
              <w:rPr>
                <w:rFonts w:eastAsia="Times New Roman" w:cs="Times New Roman" w:ascii="Times New Roman" w:hAnsi="Times New Roman"/>
                <w:spacing w:val="-3"/>
              </w:rPr>
              <w:t>ENA Legal</w:t>
            </w:r>
          </w:p>
        </w:tc>
      </w:tr>
      <w:tr>
        <w:trPr/>
        <w:tc>
          <w:tcPr>
            <w:tcW w:w="1392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tabs>
                <w:tab w:val="left" w:pos="-720" w:leader="none"/>
                <w:tab w:val="left" w:pos="540" w:leader="none"/>
                <w:tab w:val="left" w:pos="4230" w:leader="none"/>
              </w:tabs>
              <w:suppressAutoHyphens w:val="true"/>
              <w:spacing w:before="90" w:after="54"/>
              <w:jc w:val="end"/>
              <w:rPr>
                <w:rFonts w:ascii="Times New Roman" w:hAnsi="Times New Roman" w:eastAsia="Times New Roman" w:cs="Times New Roman"/>
                <w:spacing w:val="-2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pacing w:val="-2"/>
              </w:rPr>
              <w:t>Subject:</w:t>
            </w:r>
          </w:p>
        </w:tc>
        <w:tc>
          <w:tcPr>
            <w:tcW w:w="5046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Footer"/>
              <w:tabs>
                <w:tab w:val="clear" w:pos="4320"/>
                <w:tab w:val="clear" w:pos="8640"/>
                <w:tab w:val="left" w:pos="-720" w:leader="none"/>
                <w:tab w:val="left" w:pos="540" w:leader="none"/>
                <w:tab w:val="left" w:pos="4230" w:leader="none"/>
              </w:tabs>
              <w:suppressAutoHyphens w:val="true"/>
              <w:spacing w:lineRule="exact" w:line="340" w:before="90" w:after="54"/>
              <w:rPr>
                <w:rFonts w:ascii="Times New Roman" w:hAnsi="Times New Roman" w:eastAsia="Times New Roman" w:cs="Times New Roman"/>
                <w:spacing w:val="-3"/>
              </w:rPr>
            </w:pPr>
            <w:r>
              <w:rPr>
                <w:rFonts w:eastAsia="Times New Roman" w:cs="Times New Roman" w:ascii="Times New Roman" w:hAnsi="Times New Roman"/>
                <w:spacing w:val="-3"/>
              </w:rPr>
              <w:t>Accomplishments for 2000</w:t>
            </w:r>
          </w:p>
        </w:tc>
        <w:tc>
          <w:tcPr>
            <w:tcW w:w="1985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tabs>
                <w:tab w:val="left" w:pos="-720" w:leader="none"/>
                <w:tab w:val="left" w:pos="540" w:leader="none"/>
                <w:tab w:val="left" w:pos="4230" w:leader="none"/>
              </w:tabs>
              <w:suppressAutoHyphens w:val="true"/>
              <w:spacing w:before="90" w:after="54"/>
              <w:jc w:val="end"/>
              <w:rPr>
                <w:rFonts w:ascii="Times New Roman" w:hAnsi="Times New Roman" w:eastAsia="Times New Roman" w:cs="Times New Roman"/>
                <w:spacing w:val="-2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pacing w:val="-2"/>
              </w:rPr>
              <w:t>Date:</w:t>
            </w:r>
          </w:p>
        </w:tc>
        <w:tc>
          <w:tcPr>
            <w:tcW w:w="2167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tabs>
                <w:tab w:val="left" w:pos="-720" w:leader="none"/>
                <w:tab w:val="left" w:pos="540" w:leader="none"/>
                <w:tab w:val="left" w:pos="4230" w:leader="none"/>
              </w:tabs>
              <w:suppressAutoHyphens w:val="true"/>
              <w:spacing w:before="90" w:after="54"/>
              <w:rPr>
                <w:rFonts w:ascii="Times New Roman" w:hAnsi="Times New Roman" w:eastAsia="Times New Roman" w:cs="Times New Roman"/>
                <w:spacing w:val="-3"/>
              </w:rPr>
            </w:pPr>
            <w:r>
              <w:rPr>
                <w:rFonts w:eastAsia="Times New Roman" w:cs="Times New Roman" w:ascii="Times New Roman" w:hAnsi="Times New Roman"/>
                <w:spacing w:val="-3"/>
              </w:rPr>
              <w:t>November 29, 2000</w:t>
            </w:r>
          </w:p>
        </w:tc>
      </w:tr>
      <w:tr>
        <w:trPr/>
        <w:tc>
          <w:tcPr>
            <w:tcW w:w="1392" w:type="dxa"/>
            <w:tcBorders>
              <w:top w:val="dashed" w:sz="6" w:space="0" w:color="auto"/>
              <w:start w:val="dashed" w:sz="6" w:space="0" w:color="auto"/>
              <w:bottom w:val="single" w:sz="6" w:space="0" w:color="000000"/>
              <w:end w:val="dashed" w:sz="6" w:space="0" w:color="auto"/>
            </w:tcBorders>
          </w:tcPr>
          <w:p>
            <w:pPr>
              <w:pStyle w:val="Normal"/>
              <w:tabs>
                <w:tab w:val="left" w:pos="-720" w:leader="none"/>
                <w:tab w:val="left" w:pos="540" w:leader="none"/>
                <w:tab w:val="left" w:pos="4230" w:leader="none"/>
              </w:tabs>
              <w:suppressAutoHyphens w:val="true"/>
              <w:snapToGrid w:val="false"/>
              <w:spacing w:before="90" w:after="54"/>
              <w:jc w:val="end"/>
              <w:rPr>
                <w:rFonts w:ascii="Times New Roman" w:hAnsi="Times New Roman" w:eastAsia="Times New Roman" w:cs="Times New Roman"/>
                <w:b/>
                <w:bCs/>
                <w:spacing w:val="-2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pacing w:val="-2"/>
              </w:rPr>
            </w:r>
          </w:p>
        </w:tc>
        <w:tc>
          <w:tcPr>
            <w:tcW w:w="5046" w:type="dxa"/>
            <w:tcBorders>
              <w:top w:val="dashed" w:sz="6" w:space="0" w:color="auto"/>
              <w:start w:val="dashed" w:sz="6" w:space="0" w:color="auto"/>
              <w:bottom w:val="single" w:sz="6" w:space="0" w:color="000000"/>
              <w:end w:val="dashed" w:sz="6" w:space="0" w:color="auto"/>
            </w:tcBorders>
          </w:tcPr>
          <w:p>
            <w:pPr>
              <w:pStyle w:val="Normal"/>
              <w:tabs>
                <w:tab w:val="left" w:pos="-720" w:leader="none"/>
                <w:tab w:val="left" w:pos="540" w:leader="none"/>
                <w:tab w:val="left" w:pos="4230" w:leader="none"/>
              </w:tabs>
              <w:suppressAutoHyphens w:val="true"/>
              <w:snapToGrid w:val="false"/>
              <w:spacing w:before="90" w:after="54"/>
              <w:rPr>
                <w:rFonts w:ascii="Times New Roman" w:hAnsi="Times New Roman" w:eastAsia="Times New Roman" w:cs="Times New Roman"/>
                <w:b/>
                <w:bCs/>
                <w:spacing w:val="-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pacing w:val="-3"/>
              </w:rPr>
            </w:r>
          </w:p>
        </w:tc>
        <w:tc>
          <w:tcPr>
            <w:tcW w:w="1985" w:type="dxa"/>
            <w:tcBorders>
              <w:top w:val="dashed" w:sz="6" w:space="0" w:color="auto"/>
              <w:start w:val="dashed" w:sz="6" w:space="0" w:color="auto"/>
              <w:bottom w:val="single" w:sz="6" w:space="0" w:color="000000"/>
              <w:end w:val="dashed" w:sz="6" w:space="0" w:color="auto"/>
            </w:tcBorders>
          </w:tcPr>
          <w:p>
            <w:pPr>
              <w:pStyle w:val="Normal"/>
              <w:tabs>
                <w:tab w:val="left" w:pos="-720" w:leader="none"/>
                <w:tab w:val="left" w:pos="540" w:leader="none"/>
                <w:tab w:val="left" w:pos="4230" w:leader="none"/>
              </w:tabs>
              <w:suppressAutoHyphens w:val="true"/>
              <w:snapToGrid w:val="false"/>
              <w:spacing w:before="90" w:after="54"/>
              <w:jc w:val="end"/>
              <w:rPr>
                <w:rFonts w:ascii="Times New Roman" w:hAnsi="Times New Roman" w:eastAsia="Times New Roman" w:cs="Times New Roman"/>
                <w:b/>
                <w:bCs/>
                <w:spacing w:val="-2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pacing w:val="-2"/>
              </w:rPr>
            </w:r>
          </w:p>
        </w:tc>
        <w:tc>
          <w:tcPr>
            <w:tcW w:w="2167" w:type="dxa"/>
            <w:tcBorders>
              <w:top w:val="dashed" w:sz="6" w:space="0" w:color="auto"/>
              <w:start w:val="dashed" w:sz="6" w:space="0" w:color="auto"/>
              <w:bottom w:val="single" w:sz="6" w:space="0" w:color="000000"/>
              <w:end w:val="dashed" w:sz="6" w:space="0" w:color="auto"/>
            </w:tcBorders>
          </w:tcPr>
          <w:p>
            <w:pPr>
              <w:pStyle w:val="Normal"/>
              <w:tabs>
                <w:tab w:val="left" w:pos="-720" w:leader="none"/>
                <w:tab w:val="left" w:pos="540" w:leader="none"/>
                <w:tab w:val="left" w:pos="4230" w:leader="none"/>
              </w:tabs>
              <w:suppressAutoHyphens w:val="true"/>
              <w:snapToGrid w:val="false"/>
              <w:spacing w:before="90" w:after="54"/>
              <w:rPr>
                <w:rFonts w:ascii="Times New Roman" w:hAnsi="Times New Roman" w:eastAsia="Times New Roman" w:cs="Times New Roman"/>
                <w:b/>
                <w:bCs/>
                <w:spacing w:val="-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pacing w:val="-3"/>
              </w:rPr>
            </w:r>
          </w:p>
        </w:tc>
      </w:tr>
    </w:tbl>
    <w:p>
      <w:pPr>
        <w:pStyle w:val="Body"/>
        <w:tabs>
          <w:tab w:val="left" w:pos="720" w:leader="none"/>
        </w:tabs>
        <w:ind w:start="0" w:end="0"/>
        <w:rPr>
          <w:rFonts w:ascii="Times New Roman" w:hAnsi="Times New Roman" w:eastAsia="Times New Roman" w:cs="Times New Roman"/>
          <w:color w:val="auto"/>
          <w:spacing w:val="-3"/>
          <w:sz w:val="24"/>
          <w:szCs w:val="24"/>
        </w:rPr>
      </w:pPr>
      <w:r>
        <w:rPr>
          <w:rFonts w:eastAsia="Times New Roman" w:cs="Times New Roman" w:ascii="Times New Roman" w:hAnsi="Times New Roman"/>
          <w:color w:val="auto"/>
          <w:spacing w:val="-3"/>
          <w:sz w:val="24"/>
          <w:szCs w:val="24"/>
        </w:rPr>
      </w:r>
    </w:p>
    <w:p>
      <w:pPr>
        <w:pStyle w:val="CopyList"/>
        <w:tabs>
          <w:tab w:val="clear" w:pos="504"/>
        </w:tabs>
        <w:spacing w:before="0" w:after="0"/>
        <w:ind w:hanging="0" w:start="90" w:end="-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Here is my list of accomplishments for 2000:</w:t>
      </w:r>
    </w:p>
    <w:p>
      <w:pPr>
        <w:pStyle w:val="CopyList"/>
        <w:tabs>
          <w:tab w:val="clear" w:pos="504"/>
        </w:tabs>
        <w:spacing w:before="0" w:after="0"/>
        <w:ind w:hanging="0" w:start="90" w:end="-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CopyList"/>
        <w:tabs>
          <w:tab w:val="clear" w:pos="504"/>
        </w:tabs>
        <w:spacing w:before="0" w:after="0"/>
        <w:ind w:hanging="0" w:start="90" w:end="-54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1.</w:t>
        <w:tab/>
        <w:t xml:space="preserve">Successfully reversed the certification of class action in the </w:t>
      </w:r>
      <w:r>
        <w:rPr>
          <w:rFonts w:eastAsia="Times New Roman" w:cs="Times New Roman" w:ascii="Times New Roman" w:hAnsi="Times New Roman"/>
          <w:sz w:val="24"/>
          <w:szCs w:val="24"/>
          <w:u w:val="single"/>
        </w:rPr>
        <w:t>Beeson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case.</w:t>
      </w:r>
    </w:p>
    <w:p>
      <w:pPr>
        <w:pStyle w:val="CopyList"/>
        <w:tabs>
          <w:tab w:val="clear" w:pos="504"/>
        </w:tabs>
        <w:spacing w:before="0" w:after="0"/>
        <w:ind w:hanging="0" w:start="90" w:end="-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CopyList"/>
        <w:tabs>
          <w:tab w:val="clear" w:pos="504"/>
        </w:tabs>
        <w:spacing w:before="0" w:after="0"/>
        <w:ind w:hanging="630" w:start="720" w:end="-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2.</w:t>
        <w:tab/>
        <w:t>Managed 50 lawsuits in numerous jurisdictions with only two adverse verdicts against ENA in 2000 ($250,000.00) and ($90,000.00).</w:t>
      </w:r>
    </w:p>
    <w:p>
      <w:pPr>
        <w:pStyle w:val="CopyList"/>
        <w:tabs>
          <w:tab w:val="clear" w:pos="504"/>
        </w:tabs>
        <w:spacing w:before="0" w:after="0"/>
        <w:ind w:hanging="630" w:start="720" w:end="-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CopyList"/>
        <w:tabs>
          <w:tab w:val="clear" w:pos="504"/>
        </w:tabs>
        <w:spacing w:before="0" w:after="0"/>
        <w:ind w:hanging="630" w:start="720" w:end="-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3.</w:t>
        <w:tab/>
        <w:t>Headed up recruiting effort for ENA Legal.</w:t>
      </w:r>
    </w:p>
    <w:p>
      <w:pPr>
        <w:pStyle w:val="CopyList"/>
        <w:tabs>
          <w:tab w:val="clear" w:pos="504"/>
        </w:tabs>
        <w:spacing w:before="0" w:after="0"/>
        <w:ind w:hanging="630" w:start="720" w:end="-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CopyList"/>
        <w:tabs>
          <w:tab w:val="clear" w:pos="504"/>
        </w:tabs>
        <w:spacing w:before="0" w:after="0"/>
        <w:ind w:hanging="630" w:start="720" w:end="-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4.</w:t>
        <w:tab/>
        <w:t>Gave advice to transactional attorneys and business clients resulting in significant reduction of litigation risk.</w:t>
      </w:r>
    </w:p>
    <w:p>
      <w:pPr>
        <w:pStyle w:val="CopyList"/>
        <w:tabs>
          <w:tab w:val="clear" w:pos="504"/>
        </w:tabs>
        <w:spacing w:before="0" w:after="0"/>
        <w:ind w:hanging="630" w:start="720" w:end="-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CopyList"/>
        <w:tabs>
          <w:tab w:val="clear" w:pos="504"/>
        </w:tabs>
        <w:spacing w:before="0" w:after="0"/>
        <w:ind w:hanging="630" w:start="720" w:end="-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5.</w:t>
        <w:tab/>
        <w:t>Successful prosecution of the South Dauphin Limited Partnership plaintiff’s case — $1.5 million settlement.</w:t>
      </w:r>
    </w:p>
    <w:p>
      <w:pPr>
        <w:pStyle w:val="CopyList"/>
        <w:tabs>
          <w:tab w:val="clear" w:pos="504"/>
        </w:tabs>
        <w:spacing w:before="0" w:after="0"/>
        <w:ind w:hanging="0" w:start="90" w:end="-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CopyList"/>
        <w:tabs>
          <w:tab w:val="clear" w:pos="504"/>
        </w:tabs>
        <w:spacing w:before="0" w:after="0"/>
        <w:ind w:hanging="0" w:start="90" w:end="-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CopyList"/>
        <w:tabs>
          <w:tab w:val="clear" w:pos="504"/>
        </w:tabs>
        <w:spacing w:before="0" w:after="0"/>
        <w:ind w:hanging="630" w:start="720" w:end="-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CopyList"/>
        <w:tabs>
          <w:tab w:val="clear" w:pos="504"/>
        </w:tabs>
        <w:spacing w:before="0" w:after="0"/>
        <w:ind w:hanging="0" w:start="90" w:end="-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CopyList"/>
        <w:tabs>
          <w:tab w:val="clear" w:pos="504"/>
        </w:tabs>
        <w:spacing w:before="0" w:after="0"/>
        <w:ind w:hanging="630" w:start="720" w:end="-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CopyList"/>
        <w:tabs>
          <w:tab w:val="clear" w:pos="504"/>
        </w:tabs>
        <w:spacing w:before="0" w:after="0"/>
        <w:ind w:hanging="0" w:start="72" w:end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CopyList"/>
        <w:tabs>
          <w:tab w:val="clear" w:pos="504"/>
        </w:tabs>
        <w:spacing w:before="0" w:after="0"/>
        <w:ind w:hanging="0" w:start="72" w:end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CopyList"/>
        <w:tabs>
          <w:tab w:val="clear" w:pos="504"/>
        </w:tabs>
        <w:spacing w:before="0" w:after="0"/>
        <w:ind w:hanging="0" w:start="360" w:end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CopyList"/>
        <w:tabs>
          <w:tab w:val="clear" w:pos="504"/>
        </w:tabs>
        <w:spacing w:before="0" w:after="0"/>
        <w:ind w:hanging="0" w:start="360" w:end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CopyList"/>
        <w:tabs>
          <w:tab w:val="clear" w:pos="504"/>
        </w:tabs>
        <w:spacing w:before="0" w:after="0"/>
        <w:ind w:hanging="0" w:start="72" w:end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CopyList"/>
        <w:tabs>
          <w:tab w:val="clear" w:pos="504"/>
        </w:tabs>
        <w:spacing w:before="0" w:after="0"/>
        <w:ind w:hanging="0" w:start="72" w:end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sectPr>
      <w:headerReference w:type="default" r:id="rId4"/>
      <w:headerReference w:type="first" r:id="rId5"/>
      <w:footerReference w:type="default" r:id="rId6"/>
      <w:footerReference w:type="first" r:id="rId7"/>
      <w:type w:val="nextPage"/>
      <w:pgSz w:w="12240" w:h="15840"/>
      <w:pgMar w:left="1440" w:right="2160" w:gutter="0" w:header="720" w:top="1440" w:footer="360" w:bottom="1440"/>
      <w:pgNumType w:fmt="decimal"/>
      <w:formProt w:val="false"/>
      <w:titlePg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">
    <w:charset w:val="01"/>
    <w:family w:val="swiss"/>
    <w:pitch w:val="variable"/>
  </w:font>
  <w:font w:name="CG Times (WN)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jc w:val="center"/>
      <w:rPr>
        <w:b/>
        <w:bCs/>
        <w:sz w:val="16"/>
        <w:szCs w:val="16"/>
      </w:rPr>
    </w:pPr>
    <w:r>
      <w:rPr>
        <w:b/>
        <w:bCs/>
        <w:sz w:val="16"/>
        <w:szCs w:val="16"/>
      </w:rPr>
      <w:t>Your Personal Best Makes Enron Best</w:t>
      <w:tab/>
      <w:t>Communicate- Facts Are Friendly</w:t>
      <w:tab/>
      <w:tab/>
      <w:t>Better, Faster, Simpler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rPr>
        <w:sz w:val="12"/>
        <w:szCs w:val="12"/>
      </w:rPr>
    </w:pPr>
    <w:r>
      <w:rPr>
        <w:sz w:val="12"/>
        <w:szCs w:val="12"/>
      </w:rPr>
      <w:t>Form 000-469-1 (5/92)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FILENAME \p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/mnt/main-storage/datasets/enron-docs/doc/haedicke2-d1f87eab79ed0c37e6fd378599f5e76ef9dc3a6b8266ced312b3edcb92269357.doc</w:t>
    </w:r>
    <w:r>
      <w:rPr>
        <w:sz w:val="18"/>
        <w:szCs w:val="18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ab/>
    </w:r>
    <w:r>
      <w:rPr/>
      <w:fldChar w:fldCharType="begin"/>
    </w:r>
    <w:r>
      <w:rPr/>
      <w:instrText xml:space="preserve"> DATE \@"M-d-yyyy" </w:instrText>
    </w:r>
    <w:r>
      <w:rPr/>
      <w:fldChar w:fldCharType="separate"/>
    </w:r>
    <w:r>
      <w:rPr/>
      <w:t>9/28/2025</w:t>
    </w:r>
    <w:r>
      <w:rPr/>
      <w:fldChar w:fldCharType="end"/>
    </w:r>
    <w:r>
      <w:rPr/>
      <w:tab/>
      <w:t xml:space="preserve">Page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  <w:r>
      <mc:AlternateContent>
        <mc:Choice Requires="wps">
          <w:drawing>
            <wp:anchor behindDoc="0" distT="0" distB="0" distL="118745" distR="118745" simplePos="0" locked="0" layoutInCell="0" allowOverlap="1" relativeHeight="4">
              <wp:simplePos x="0" y="0"/>
              <wp:positionH relativeFrom="page">
                <wp:posOffset>2556510</wp:posOffset>
              </wp:positionH>
              <wp:positionV relativeFrom="paragraph">
                <wp:posOffset>-361315</wp:posOffset>
              </wp:positionV>
              <wp:extent cx="3877310" cy="704850"/>
              <wp:effectExtent l="0" t="0" r="0" b="0"/>
              <wp:wrapSquare wrapText="bothSides"/>
              <wp:docPr id="4" name="Frame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77310" cy="70485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ind w:start="3600" w:end="0"/>
                            <w:rPr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bCs/>
                              <w:sz w:val="32"/>
                              <w:szCs w:val="32"/>
                            </w:rPr>
                          </w:r>
                        </w:p>
                        <w:p>
                          <w:pPr>
                            <w:pStyle w:val="Normal"/>
                            <w:ind w:start="3600" w:end="0"/>
                            <w:rPr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>InterofficeMemorandum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305.3pt;height:55.5pt;mso-wrap-distance-left:9.35pt;mso-wrap-distance-right:9.35pt;mso-wrap-distance-top:0pt;mso-wrap-distance-bottom:0pt;margin-top:-28.45pt;mso-position-vertical-relative:text;margin-left:201.3pt;mso-position-horizontal-relative:page">
              <v:fill opacity="0f"/>
              <v:textbox inset="0in,0in,0in,0in">
                <w:txbxContent>
                  <w:p>
                    <w:pPr>
                      <w:pStyle w:val="Normal"/>
                      <w:ind w:start="3600" w:end="0"/>
                      <w:rPr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b/>
                        <w:bCs/>
                        <w:sz w:val="32"/>
                        <w:szCs w:val="32"/>
                      </w:rPr>
                    </w:r>
                  </w:p>
                  <w:p>
                    <w:pPr>
                      <w:pStyle w:val="Normal"/>
                      <w:ind w:start="3600" w:end="0"/>
                      <w:rPr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b/>
                        <w:bCs/>
                        <w:sz w:val="32"/>
                        <w:szCs w:val="32"/>
                      </w:rPr>
                      <w:t>InterofficeMemorandum</w:t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tabs>
        <w:tab w:val="clear" w:pos="720"/>
        <w:tab w:val="left" w:pos="540" w:leader="none"/>
      </w:tabs>
      <w:bidi w:val="0"/>
    </w:pPr>
    <w:rPr>
      <w:rFonts w:ascii="Arial" w:hAnsi="Arial" w:eastAsia="Arial" w:cs="Arial"/>
      <w:color w:val="auto"/>
      <w:sz w:val="24"/>
      <w:szCs w:val="24"/>
      <w:lang w:val="en-US" w:eastAsia="zh-CN" w:bidi="hi-IN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rFonts w:ascii="CG Times (WN)" w:hAnsi="CG Times (WN)" w:eastAsia="CG Times (WN)" w:cs="CG Times (WN)"/>
      <w:b/>
      <w:bCs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tabs>
        <w:tab w:val="clear" w:pos="540"/>
      </w:tabs>
    </w:pPr>
    <w:rPr>
      <w:b/>
      <w:bCs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54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Subject">
    <w:name w:val="Subject"/>
    <w:basedOn w:val="Normal"/>
    <w:qFormat/>
    <w:pPr>
      <w:tabs>
        <w:tab w:val="clear" w:pos="540"/>
      </w:tabs>
    </w:pPr>
    <w:rPr>
      <w:sz w:val="20"/>
      <w:szCs w:val="20"/>
    </w:rPr>
  </w:style>
  <w:style w:type="paragraph" w:styleId="Date">
    <w:name w:val="Date"/>
    <w:basedOn w:val="Normal"/>
    <w:qFormat/>
    <w:pPr>
      <w:tabs>
        <w:tab w:val="clear" w:pos="540"/>
      </w:tabs>
    </w:pPr>
    <w:rPr>
      <w:sz w:val="20"/>
      <w:szCs w:val="20"/>
    </w:rPr>
  </w:style>
  <w:style w:type="paragraph" w:styleId="To">
    <w:name w:val="To"/>
    <w:basedOn w:val="Normal"/>
    <w:qFormat/>
    <w:pPr>
      <w:tabs>
        <w:tab w:val="clear" w:pos="540"/>
      </w:tabs>
    </w:pPr>
    <w:rPr>
      <w:sz w:val="20"/>
      <w:szCs w:val="20"/>
    </w:rPr>
  </w:style>
  <w:style w:type="paragraph" w:styleId="From">
    <w:name w:val="From"/>
    <w:basedOn w:val="Normal"/>
    <w:qFormat/>
    <w:pPr>
      <w:tabs>
        <w:tab w:val="clear" w:pos="540"/>
      </w:tabs>
    </w:pPr>
    <w:rPr>
      <w:sz w:val="20"/>
      <w:szCs w:val="20"/>
    </w:rPr>
  </w:style>
  <w:style w:type="paragraph" w:styleId="CopyList">
    <w:name w:val="CopyList"/>
    <w:basedOn w:val="Normal"/>
    <w:qFormat/>
    <w:pPr>
      <w:tabs>
        <w:tab w:val="clear" w:pos="540"/>
        <w:tab w:val="left" w:pos="504" w:leader="none"/>
      </w:tabs>
      <w:spacing w:before="360" w:after="0"/>
      <w:ind w:hanging="504" w:start="576" w:end="0"/>
    </w:pPr>
    <w:rPr>
      <w:sz w:val="20"/>
      <w:szCs w:val="20"/>
    </w:rPr>
  </w:style>
  <w:style w:type="paragraph" w:styleId="Body">
    <w:name w:val="Body"/>
    <w:basedOn w:val="Normal"/>
    <w:qFormat/>
    <w:pPr>
      <w:tabs>
        <w:tab w:val="clear" w:pos="540"/>
      </w:tabs>
      <w:ind w:hanging="0" w:start="72" w:end="0"/>
    </w:pPr>
    <w:rPr>
      <w:color w:val="000080"/>
      <w:sz w:val="20"/>
      <w:szCs w:val="20"/>
    </w:rPr>
  </w:style>
  <w:style w:type="paragraph" w:styleId="Department">
    <w:name w:val="Department"/>
    <w:basedOn w:val="Normal"/>
    <w:qFormat/>
    <w:pPr>
      <w:tabs>
        <w:tab w:val="clear" w:pos="540"/>
      </w:tabs>
    </w:pPr>
    <w:rPr>
      <w:sz w:val="20"/>
      <w:szCs w:val="20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emf"/><Relationship Id="rId3" Type="http://schemas.openxmlformats.org/officeDocument/2006/relationships/image" Target="media/image1.emf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2000-11-29T12:54:00Z</dcterms:created>
  <dc:creator>ECT</dc:creator>
  <dc:description/>
  <dc:language>en-CA</dc:language>
  <cp:lastModifiedBy>tsweet</cp:lastModifiedBy>
  <cp:lastPrinted>2000-11-29T19:18:00Z</cp:lastPrinted>
  <dcterms:modified xsi:type="dcterms:W3CDTF">2000-11-29T22:48:00Z</dcterms:modified>
  <cp:revision>15</cp:revision>
  <dc:subject>The Subject of the Memo</dc:subject>
  <dc:title> _</dc:title>
</cp:coreProperties>
</file>