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spacing w:lineRule="exact" w:line="240"/>
        <w:ind w:end="720"/>
        <w:jc w:val="center"/>
        <w:rPr>
          <w:sz w:val="22"/>
        </w:rPr>
      </w:pPr>
      <w:r>
        <w:rPr>
          <w:sz w:val="22"/>
        </w:rPr>
        <w:t>[COUNTERPARTY'S GUARANTOR]</w:t>
      </w:r>
    </w:p>
    <w:p>
      <w:pPr>
        <w:pStyle w:val="Normal"/>
        <w:ind w:end="720"/>
        <w:jc w:val="center"/>
        <w:rPr>
          <w:sz w:val="22"/>
        </w:rPr>
      </w:pPr>
      <w:r>
        <w:rPr>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tab/>
      </w:r>
      <w:r>
        <w:rPr>
          <w:sz w:val="22"/>
        </w:rPr>
        <w:t>, 1999 is made and entered into by _____________________, a __________________________ (“Guarantor”).</w:t>
      </w:r>
    </w:p>
    <w:p>
      <w:pPr>
        <w:pStyle w:val="Normal"/>
        <w:spacing w:lineRule="atLeast" w:line="240"/>
        <w:jc w:val="both"/>
        <w:rPr>
          <w:sz w:val="22"/>
        </w:rPr>
      </w:pPr>
      <w:r>
        <w:rPr>
          <w:sz w:val="22"/>
        </w:rPr>
      </w:r>
    </w:p>
    <w:p>
      <w:pPr>
        <w:pStyle w:val="Normal"/>
        <w:keepNext w:val="true"/>
        <w:spacing w:lineRule="atLeas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______________ a ___________________ and an affiliate of Guarantor (“Counterparty”) and </w:t>
      </w:r>
      <w:r>
        <w:rPr>
          <w:caps/>
          <w:sz w:val="22"/>
        </w:rPr>
        <w:t>Enron NORTH AMERICA Corp.</w:t>
      </w:r>
      <w:r>
        <w:rPr>
          <w:sz w:val="22"/>
        </w:rPr>
        <w:t>, a Delaware corporation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1999,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Enron Power Marketing, Inc. (“EPMI”)  has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Canada Corp. (“ECC”, and together with ENA and EPMI being hereinafter collectively referred to as the “Enron Parties” and individually as an “Enron Party”) have entered into and/or will enter into one or more gas, crude oil and/or other petroleum product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Agreements dated 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 </w:t>
      </w:r>
      <w:r>
        <w:rPr>
          <w:sz w:val="22"/>
        </w:rPr>
        <w:t>[WHEREAS, Guarantor has entered into that certain Guaranty dated ____________ (the “Original Guaranty”) for the benefit of Counterparty in connection with certain Commodity Transactions entered into by Counterparty;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amend and restate the Original Guaranty for the purpose of, among other things, including the Financial Transactions that Counterparty may enter into with or has entered with ENA; and ]</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Parties entering into the Contracts, Guarantor hereby covenants and agrees to amend and restate the Original Guaranty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the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$________________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Parties in excess of the Guarantee Cap, Guarantor’s total payment up to but not exceeding $___________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____________________ duly organized and validly existing under the laws of the State of __________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098"/>
        <w:gridCol w:w="4302"/>
        <w:gridCol w:w="1618"/>
        <w:gridCol w:w="3530"/>
      </w:tblGrid>
      <w:tr>
        <w:trPr/>
        <w:tc>
          <w:tcPr>
            <w:tcW w:w="1098" w:type="dxa"/>
            <w:tcBorders/>
          </w:tcPr>
          <w:p>
            <w:pPr>
              <w:pStyle w:val="Normal"/>
              <w:keepNext w:val="true"/>
              <w:keepLines/>
              <w:spacing w:lineRule="atLeast" w:line="240"/>
              <w:rPr>
                <w:sz w:val="22"/>
              </w:rPr>
            </w:pPr>
            <w:r>
              <w:rPr>
                <w:b/>
                <w:sz w:val="22"/>
              </w:rPr>
              <w:t>To the Enron Parties:</w:t>
            </w:r>
          </w:p>
        </w:tc>
        <w:tc>
          <w:tcPr>
            <w:tcW w:w="4302" w:type="dxa"/>
            <w:tcBorders/>
          </w:tcPr>
          <w:p>
            <w:pPr>
              <w:pStyle w:val="Normal"/>
              <w:keepNext w:val="true"/>
              <w:keepLines/>
              <w:spacing w:lineRule="atLeast" w:line="240"/>
              <w:rPr>
                <w:sz w:val="22"/>
              </w:rPr>
            </w:pPr>
            <w:r>
              <w:rPr>
                <w:sz w:val="22"/>
              </w:rPr>
              <w:t>Enron North America Corp.</w:t>
            </w:r>
          </w:p>
        </w:tc>
        <w:tc>
          <w:tcPr>
            <w:tcW w:w="1618" w:type="dxa"/>
            <w:tcBorders/>
          </w:tcPr>
          <w:p>
            <w:pPr>
              <w:pStyle w:val="Normal"/>
              <w:keepNext w:val="true"/>
              <w:keepLines/>
              <w:spacing w:lineRule="atLeast" w:line="240"/>
              <w:rPr>
                <w:sz w:val="22"/>
              </w:rPr>
            </w:pPr>
            <w:r>
              <w:rPr>
                <w:b/>
                <w:sz w:val="22"/>
              </w:rPr>
              <w:t>To Guarantor:</w:t>
            </w:r>
          </w:p>
        </w:tc>
        <w:tc>
          <w:tcPr>
            <w:tcW w:w="3530" w:type="dxa"/>
            <w:tcBorders/>
          </w:tcPr>
          <w:p>
            <w:pPr>
              <w:pStyle w:val="Normal"/>
              <w:keepNext w:val="true"/>
              <w:keepLines/>
              <w:tabs>
                <w:tab w:val="clear" w:pos="720"/>
                <w:tab w:val="right" w:pos="2988" w:leader="none"/>
              </w:tabs>
              <w:snapToGrid w:val="false"/>
              <w:spacing w:lineRule="atLeast" w:line="240"/>
              <w:rPr>
                <w:sz w:val="22"/>
              </w:rPr>
            </w:pPr>
            <w:r>
              <w:rPr>
                <w:sz w:val="22"/>
              </w:rPr>
            </w:r>
          </w:p>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1400 Smith Street</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Houston, Texas  77002</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Attn.:</w:t>
              <w:tab/>
              <w:t>Director, Documentation Department</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Fax No.:  (713) 646-4816</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exact" w:line="240"/>
        <w:ind w:start="3600" w:end="720"/>
        <w:jc w:val="both"/>
        <w:rPr>
          <w:sz w:val="22"/>
        </w:rPr>
      </w:pPr>
      <w:r>
        <w:rPr>
          <w:sz w:val="22"/>
        </w:rPr>
      </w:r>
    </w:p>
    <w:tbl>
      <w:tblPr>
        <w:tblW w:w="5400" w:type="dxa"/>
        <w:jc w:val="start"/>
        <w:tblInd w:w="0" w:type="dxa"/>
        <w:tblLayout w:type="fixed"/>
        <w:tblCellMar>
          <w:top w:w="0" w:type="dxa"/>
          <w:start w:w="108" w:type="dxa"/>
          <w:bottom w:w="0" w:type="dxa"/>
          <w:end w:w="108" w:type="dxa"/>
        </w:tblCellMar>
      </w:tblPr>
      <w:tblGrid>
        <w:gridCol w:w="1098"/>
        <w:gridCol w:w="4302"/>
      </w:tblGrid>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bl>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xml:space="preserve">.  </w:t>
      </w:r>
      <w:r>
        <w:rPr>
          <w:b/>
          <w:sz w:val="22"/>
        </w:rPr>
        <w:t>THIS GUARANTY SHALL IN ALL RESPECTS BE GOVERNED BY, AND CONSTRUED IN ACCORDANCE WITH, THE LAW OF THE STATE OF TEXAS, WITHOUT REGARD TO PRINCIPLES OF CONFLICTS OF LAWS.</w:t>
      </w:r>
      <w:r>
        <w:rPr>
          <w:sz w:val="22"/>
        </w:rPr>
        <w:t xml:space="preserve">  This Guaranty shall be binding upon Guarantor, its successors and assigns and inure to the benefit of and be enforceable by the Enron Parties and their respective successors and assigns.  The Guaranty embodies the entire agreement and understanding between Guarantor and the Enron Parties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REAFFIRMATION OF OBLIGATIONS</w:t>
      </w:r>
      <w:r>
        <w:rPr>
          <w:sz w:val="22"/>
        </w:rPr>
        <w:t>.</w:t>
        <w:tab/>
        <w:t>Guarantor hereby ratifies, confirms, reaffirms and acknowledges its obligations under the Original Guaranty and acknowledges and agrees that such obligations shall remain in full force and effect under the Original Guaranty, as amended and restated by this Guaranty.  ]</w:t>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date first above written.</w:t>
      </w:r>
    </w:p>
    <w:p>
      <w:pPr>
        <w:pStyle w:val="Normal"/>
        <w:keepNext w:val="true"/>
        <w:keepLines/>
        <w:spacing w:lineRule="atLeast" w:line="240"/>
        <w:jc w:val="both"/>
        <w:rPr>
          <w:b/>
          <w:sz w:val="22"/>
        </w:rPr>
      </w:pPr>
      <w:r>
        <w:rPr>
          <w:b/>
          <w:sz w:val="22"/>
        </w:rPr>
      </w:r>
    </w:p>
    <w:p>
      <w:pPr>
        <w:pStyle w:val="Normal"/>
        <w:keepNext w:val="true"/>
        <w:keepLines/>
        <w:spacing w:lineRule="exact" w:line="240"/>
        <w:ind w:start="5040" w:end="0"/>
        <w:jc w:val="both"/>
        <w:rPr>
          <w:sz w:val="22"/>
        </w:rPr>
      </w:pPr>
      <w:r>
        <w:rPr>
          <w:sz w:val="22"/>
        </w:rPr>
        <w:t>______________________________________</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rPr>
          <w:sz w:val="22"/>
        </w:rPr>
      </w:pPr>
      <w:r>
        <w:rPr>
          <w:sz w:val="22"/>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counterparty</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1999-12-07T14:30:00Z</dcterms:created>
  <dc:creator>tjones</dc:creator>
  <dc:description/>
  <dc:language>en-CA</dc:language>
  <cp:lastModifiedBy>cstclai</cp:lastModifiedBy>
  <cp:lastPrinted>1999-12-10T17:14:00Z</cp:lastPrinted>
  <dcterms:modified xsi:type="dcterms:W3CDTF">1999-12-10T20:44:00Z</dcterms:modified>
  <cp:revision>4</cp:revision>
  <dc:subject/>
  <dc:title>EXHIBIT A</dc:title>
</cp:coreProperties>
</file>