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720"/>
        <w:jc w:val="center"/>
        <w:rPr>
          <w:b/>
          <w:sz w:val="22"/>
        </w:rPr>
      </w:pPr>
      <w:r>
        <w:rPr>
          <w:b/>
          <w:sz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spacing w:lineRule="atLeast" w:line="240"/>
        <w:ind w:firstLine="720" w:end="0"/>
        <w:jc w:val="both"/>
        <w:rPr/>
      </w:pPr>
      <w:r>
        <w:rPr>
          <w:sz w:val="22"/>
        </w:rPr>
        <w:t xml:space="preserve">This Guaranty (this “Guaranty”), dated effective as of </w:t>
      </w:r>
      <w:r>
        <w:rPr>
          <w:sz w:val="22"/>
          <w:u w:val="single"/>
        </w:rPr>
        <w:tab/>
        <w:t>November ___</w:t>
      </w:r>
      <w:r>
        <w:rPr>
          <w:sz w:val="22"/>
        </w:rPr>
        <w:t>, 2001(the “Effective Date”),  is made and entered into by ENRON CORP., an Oregon corporation (“Guarantor”).</w:t>
      </w:r>
    </w:p>
    <w:p>
      <w:pPr>
        <w:pStyle w:val="Normal"/>
        <w:spacing w:lineRule="atLeast" w:line="240"/>
        <w:jc w:val="both"/>
        <w:rPr>
          <w:sz w:val="22"/>
        </w:rPr>
      </w:pPr>
      <w:r>
        <w:rPr>
          <w:sz w:val="22"/>
        </w:rPr>
      </w:r>
    </w:p>
    <w:p>
      <w:pPr>
        <w:pStyle w:val="Normal"/>
        <w:keepNext w:val="true"/>
        <w:spacing w:lineRule="atLeast" w:line="240"/>
        <w:jc w:val="center"/>
        <w:rPr>
          <w:caps/>
          <w:sz w:val="22"/>
        </w:rPr>
      </w:pPr>
      <w:r>
        <w:rPr>
          <w:caps/>
          <w:sz w:val="22"/>
        </w:rPr>
        <w:t>W I T N E S S E T H:</w:t>
      </w:r>
    </w:p>
    <w:p>
      <w:pPr>
        <w:pStyle w:val="Normal"/>
        <w:spacing w:lineRule="atLeast" w:line="240"/>
        <w:jc w:val="both"/>
        <w:rPr>
          <w:caps/>
          <w:sz w:val="22"/>
        </w:rPr>
      </w:pPr>
      <w:r>
        <w:rPr>
          <w:caps/>
          <w:sz w:val="22"/>
        </w:rPr>
      </w:r>
    </w:p>
    <w:p>
      <w:pPr>
        <w:pStyle w:val="Normal"/>
        <w:spacing w:lineRule="atLeast" w:line="240"/>
        <w:ind w:firstLine="720" w:end="0"/>
        <w:jc w:val="both"/>
        <w:rPr>
          <w:sz w:val="22"/>
        </w:rPr>
      </w:pPr>
      <w:r>
        <w:rPr>
          <w:sz w:val="22"/>
        </w:rPr>
        <w:t>WHEREAS, and Enron North America Corp., a Delaware corporation and an affiliate of Guarantor (“ENA”) and Western Resources, Inc., a Kansas corporation (“Counterparty”) have entered into and/or will enter into one or more swap, option, or other financially-settled derivative transactions  (the “Financial Transactions”), which Financial Transactions will be evidenced by one or more swap agreements, confirmations and/or master agreements, including without limitation, the ISDA Master Agreement dated as of September 17, 1999,  as the same may from time to time be modified, amended and supplemented (all such Financial Transactions and the agreements evidencing same, including without limitation, the ISDA Master Agreement, whether entered into prior to, on or after the date hereof, as the same may be modified, amended and supplemented, shall be herein referred to collectively as the “Financial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Counterparty and ENA have entered into and/or will enter into one or more coal (the “Commodity Transactions”), which Commodity Transactions will be evidenced by one or more purchase and sale agreements, confirmations and/or master agreements, including without limitation, [the Coal Master Firm Purchase/Sale Agreement dated ____________, ]as the same may from time to time be modified, amended and supplemented (all such Commodity Transactions and the agreements evidencing same, including without limitation, the Enfolio Master Firm Purchase/Sale Agreements, whether entered into prior to, on or after the date hereof, as the same may be modified, amended and supplemented, shall be herein referred to collectively as the “Physical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Counterparty and Enron Power Marketing, Inc. (“EPMI” and together with ENA being hereinafter collectively referred to as the “Enron Parties” and individually as an “Enron Party”) have entered into and/or will enter into one or more power (including electrical energy capacity and/or products and services related thereto) transactions (the “Power Transactions” and together with the Financial Transactions and the Commodity Transactions being hereinafter collectively referred to as the “Transactions”), which Power Transactions will be evidenced by one or more purchase and sale agreements, confirmations and/or master agreements, including without limitation, the Master Energy Purchase and Sale Agreement dated June 23, 1998, as the same may from time to time be modified, amended and supplemented (all such Power Transactions and the agreements evidencing same, including without limitation, the Master Energy Purchase and Sale Agreement, whether entered into prior to, on or after the date hereof, as the same may be modified, amended and supplemented, shall be herein referred to collectively as the “Power Contracts” and together with the Financial Contracts and the Physical Contracts being hereinafter collectively referred to as the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 xml:space="preserve"> </w:t>
      </w:r>
      <w:r>
        <w:rPr>
          <w:sz w:val="22"/>
        </w:rPr>
        <w:t>WHEREAS, Guarantor has entered into (i) that certain Guaranty dated ____________ for the benefit of Counterparty in connection with certain Power Transactions entered into by Counterparty and EPMI and (ii) that certain guaranty dated _____________ for the benefit of Counterparty in connection with certain Financial Transactions enteredinto by Counterparty and ENA (collectively, the “Prior Guaranties”);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agreed to enter into this Guaranty to replace the Prior Guaranties; and</w:t>
      </w:r>
    </w:p>
    <w:p>
      <w:pPr>
        <w:pStyle w:val="Normal"/>
        <w:spacing w:lineRule="atLeast" w:line="240"/>
        <w:ind w:firstLine="720" w:end="0"/>
        <w:jc w:val="both"/>
        <w:rPr>
          <w:sz w:val="22"/>
        </w:rPr>
      </w:pPr>
      <w:r>
        <w:rPr>
          <w:sz w:val="22"/>
        </w:rPr>
        <w:t xml:space="preserve"> </w:t>
      </w:r>
    </w:p>
    <w:p>
      <w:pPr>
        <w:pStyle w:val="Normal"/>
        <w:spacing w:lineRule="atLeast" w:line="240"/>
        <w:ind w:firstLine="720" w:end="0"/>
        <w:jc w:val="both"/>
        <w:rPr>
          <w:sz w:val="22"/>
        </w:rPr>
      </w:pPr>
      <w:r>
        <w:rPr>
          <w:sz w:val="22"/>
        </w:rPr>
        <w:t>WHEREAS, Guarantor has benefited and in the future will directly or indirectly benefit from the Transactions to be entered into between the Enron Parties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Contracts,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(a) Guarantor hereby irrevocably and unconditionally guarantees the timely payment when due of the obligations of the Enron Parties (the “Obligations”) to Counterparty under the Contracts, and (b) to the extent that any of the Enron Parties shall fail to pay any Obligations to Counterparty, Guarantor shall promptly pay to Counterparty the amount due.  This Guaranty shall constitute a continuing guarantee and a guarantee of payment and not of collection.  The liability of Guarantor under this Guaranty shall be subject to the following:</w:t>
      </w:r>
    </w:p>
    <w:p>
      <w:pPr>
        <w:pStyle w:val="Normal"/>
        <w:spacing w:lineRule="exact" w:line="240" w:before="240" w:after="0"/>
        <w:ind w:start="1440" w:end="0"/>
        <w:jc w:val="both"/>
        <w:rPr>
          <w:sz w:val="22"/>
        </w:rPr>
      </w:pPr>
      <w:r>
        <w:rPr>
          <w:sz w:val="22"/>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start="1440" w:end="0"/>
        <w:jc w:val="both"/>
        <w:rPr>
          <w:sz w:val="22"/>
        </w:rPr>
      </w:pPr>
      <w:r>
        <w:rPr>
          <w:sz w:val="22"/>
        </w:rPr>
        <w:t>(b)  The aggregate amount covered by this Guaranty shall not exceed U.S. $________ (the “Guarantee Cap”).</w:t>
      </w:r>
    </w:p>
    <w:p>
      <w:pPr>
        <w:pStyle w:val="BodyTextIndent3"/>
        <w:spacing w:lineRule="exact" w:line="240" w:before="240" w:after="0"/>
        <w:ind w:start="0" w:end="0"/>
        <w:rPr/>
      </w:pPr>
      <w:r>
        <w:rPr/>
        <w:t>The Guarantee Cap shall not be affected by the holding or application of any collateral or other credit support by Counterparty.</w:t>
      </w:r>
    </w:p>
    <w:p>
      <w:pPr>
        <w:pStyle w:val="Normal"/>
        <w:spacing w:lineRule="atLeast" w:line="240"/>
        <w:jc w:val="both"/>
        <w:rPr>
          <w:sz w:val="22"/>
        </w:rPr>
      </w:pPr>
      <w:r>
        <w:rPr>
          <w:sz w:val="22"/>
        </w:rPr>
      </w:r>
    </w:p>
    <w:p>
      <w:pPr>
        <w:pStyle w:val="Normal"/>
        <w:numPr>
          <w:ilvl w:val="0"/>
          <w:numId w:val="1"/>
        </w:numPr>
        <w:spacing w:lineRule="atLeast" w:line="240"/>
        <w:ind w:firstLine="720" w:start="0" w:end="0"/>
        <w:jc w:val="both"/>
        <w:rPr>
          <w:sz w:val="22"/>
        </w:rPr>
      </w:pPr>
      <w:r>
        <w:rPr>
          <w:sz w:val="22"/>
          <w:u w:val="single"/>
        </w:rPr>
        <w:t>DEMANDS AND NOTICE</w:t>
      </w:r>
      <w:r>
        <w:rPr>
          <w:sz w:val="22"/>
        </w:rPr>
        <w:t>.  If any Enron Party (the “Defaulting Enron Party”)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the Defaulting  Enron Party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the Defaulting Enron Party or Guarantor has cured such default, and additional written demands concerning such default shall not be required until such default is cured.</w:t>
      </w:r>
    </w:p>
    <w:p>
      <w:pPr>
        <w:pStyle w:val="Normal"/>
        <w:spacing w:lineRule="atLeast" w:line="240"/>
        <w:jc w:val="both"/>
        <w:rPr>
          <w:sz w:val="22"/>
          <w:szCs w:val="22"/>
        </w:rPr>
      </w:pPr>
      <w:r>
        <w:rPr>
          <w:sz w:val="22"/>
          <w:szCs w:val="22"/>
        </w:rPr>
        <w:t>As used herein, the term “Business Day” shall mean a day on which commercial banks or financial institutions are open for business in Houston, Texas and New York, New York.</w:t>
      </w:r>
    </w:p>
    <w:p>
      <w:pPr>
        <w:pStyle w:val="Normal"/>
        <w:spacing w:lineRule="atLeast" w:line="240"/>
        <w:jc w:val="both"/>
        <w:rPr>
          <w:sz w:val="22"/>
          <w:szCs w:val="22"/>
        </w:rPr>
      </w:pPr>
      <w:r>
        <w:rPr>
          <w:sz w:val="22"/>
          <w:szCs w:val="22"/>
        </w:rPr>
      </w:r>
    </w:p>
    <w:p>
      <w:pPr>
        <w:pStyle w:val="Normal"/>
        <w:tabs>
          <w:tab w:val="left" w:pos="720" w:leader="none"/>
        </w:tabs>
        <w:spacing w:lineRule="atLeast" w:line="240"/>
        <w:jc w:val="both"/>
        <w:rPr>
          <w:sz w:val="22"/>
        </w:rPr>
      </w:pPr>
      <w:r>
        <w:rPr>
          <w:sz w:val="22"/>
        </w:rPr>
        <w:tab/>
        <w:t>Guarantor shall not be liable for any Payment Demands in excess of the Guarantee Cap.  In the event Guarantor receives approximately simultaneous Payment Demands from Counterparty with respect to Obligations owed under more than one Contract in excess of the Guarantee Cap, Guarantor’s total payment up to but not exceeding U.S.$___________ shall be allocated among the Contracts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start="72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any Defaulting Enron Entity is or may be entitled to arising from or out of the Contracts or otherwise, except for defenses arising out of the bankruptcy, insolvency, dissolution or liquidation of any Defaulting Enron Entity.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the Enron Entities or any other person, or to require that Counterparty seek enforcement of any performance against any Enron Entity or any other person, prior to any action against Guarantor under the terms hereof.  Except as to applicable statutes of limitation, no delay of Counterparty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Transactions entered into prior to the time the termination is effective, which Transactions and the obligations of the Enron Entities with respect thereto under the Contracts,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xml:space="preserv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 </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spacing w:lineRule="atLeast" w:line="240"/>
        <w:ind w:firstLine="720" w:end="0"/>
        <w:jc w:val="both"/>
        <w:rPr>
          <w:sz w:val="22"/>
        </w:rPr>
      </w:pPr>
      <w:r>
        <w:rPr>
          <w:sz w:val="22"/>
        </w:rPr>
      </w:r>
    </w:p>
    <w:p>
      <w:pPr>
        <w:pStyle w:val="BodyTextIndent"/>
        <w:rPr/>
      </w:pPr>
      <w:r>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and its successors and assigns.  This Guaranty embodies the entire agreement and understanding between Guarantor and Counterparty and supersedes all prior agreements and understandings relating to the subject matter hereof, including, without limitation, the Prior Guaranties.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ind w:firstLine="720" w:end="0"/>
        <w:jc w:val="both"/>
        <w:rPr/>
      </w:pPr>
      <w:r>
        <w:rPr>
          <w:sz w:val="22"/>
        </w:rPr>
        <w:t>9.</w:t>
        <w:tab/>
      </w:r>
      <w:r>
        <w:rPr>
          <w:sz w:val="22"/>
          <w:u w:val="single"/>
        </w:rPr>
        <w:t>PRIOR GUARANTIES</w:t>
      </w:r>
      <w:r>
        <w:rPr>
          <w:sz w:val="22"/>
        </w:rPr>
        <w:t>.</w:t>
        <w:tab/>
        <w:t xml:space="preserve">  Upon execution and delivery of this Guaranty by Guarantor and Counterparty, the Prior Guaranties shall become null and void and of no further force or effect.  Upon receipt of an originally executed copy of this Guaranty, Counterparty agrees to promptly return the originals of the Prior Guaranties to Guarantor.  It is expressly acknowledged that this Guaranty is given in replacement and substitution of the Prior Guaranties and shall become operative only upon termination of the Prior Guaranties as set forth in this Paragraph 9.</w:t>
      </w:r>
    </w:p>
    <w:p>
      <w:pPr>
        <w:pStyle w:val="Normal"/>
        <w:spacing w:lineRule="atLeast" w:line="240"/>
        <w:ind w:firstLine="720" w:end="0"/>
        <w:jc w:val="both"/>
        <w:rPr>
          <w:sz w:val="22"/>
        </w:rPr>
      </w:pPr>
      <w:r>
        <w:rPr>
          <w:sz w:val="22"/>
        </w:rPr>
      </w:r>
    </w:p>
    <w:p>
      <w:pPr>
        <w:pStyle w:val="Normal"/>
        <w:spacing w:lineRule="atLeast" w:line="240"/>
        <w:jc w:val="both"/>
        <w:rPr>
          <w:sz w:val="22"/>
        </w:rPr>
      </w:pPr>
      <w:r>
        <w:rPr>
          <w:sz w:val="22"/>
        </w:rPr>
      </w:r>
    </w:p>
    <w:p>
      <w:pPr>
        <w:pStyle w:val="Normal"/>
        <w:spacing w:lineRule="atLeast" w:line="240"/>
        <w:ind w:firstLine="720" w:end="0"/>
        <w:jc w:val="both"/>
        <w:rPr>
          <w:sz w:val="22"/>
        </w:rPr>
      </w:pPr>
      <w:r>
        <w:rPr>
          <w:sz w:val="22"/>
        </w:rPr>
        <w:t>IN WITNESS WHEREOF, the Guarantor and Counterparty have executed this Guaranty effective as of the Effective Date.</w:t>
      </w:r>
    </w:p>
    <w:p>
      <w:pPr>
        <w:pStyle w:val="Normal"/>
        <w:spacing w:lineRule="atLeast" w:line="240"/>
        <w:ind w:firstLine="720" w:end="0"/>
        <w:jc w:val="both"/>
        <w:rPr>
          <w:sz w:val="22"/>
        </w:rPr>
      </w:pPr>
      <w:r>
        <w:rPr>
          <w:sz w:val="22"/>
        </w:rPr>
      </w:r>
    </w:p>
    <w:p>
      <w:pPr>
        <w:pStyle w:val="Normal"/>
        <w:keepNext w:val="true"/>
        <w:keepLines/>
        <w:spacing w:lineRule="exact" w:line="240"/>
        <w:ind w:start="5040" w:end="0"/>
        <w:jc w:val="both"/>
        <w:rPr>
          <w:b/>
          <w:bCs/>
          <w:sz w:val="22"/>
        </w:rPr>
      </w:pPr>
      <w:r>
        <w:rPr>
          <w:b/>
          <w:bCs/>
          <w:sz w:val="22"/>
        </w:rPr>
        <w:t>ENRON CORP.</w:t>
      </w:r>
    </w:p>
    <w:p>
      <w:pPr>
        <w:pStyle w:val="Normal"/>
        <w:keepNext w:val="true"/>
        <w:keepLines/>
        <w:spacing w:lineRule="exact" w:line="240"/>
        <w:ind w:start="5040" w:end="0"/>
        <w:jc w:val="both"/>
        <w:rPr>
          <w:b/>
          <w:bCs/>
          <w:sz w:val="22"/>
        </w:rPr>
      </w:pPr>
      <w:r>
        <w:rPr>
          <w:b/>
          <w:bCs/>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keepNext w:val="true"/>
        <w:keepLines/>
        <w:spacing w:lineRule="atLeast" w:line="240"/>
        <w:ind w:start="5040" w:end="0"/>
        <w:jc w:val="both"/>
        <w:rPr>
          <w:sz w:val="22"/>
        </w:rPr>
      </w:pPr>
      <w:r>
        <w:rPr>
          <w:sz w:val="22"/>
        </w:rPr>
        <w:t xml:space="preserve">Name:  </w:t>
      </w:r>
      <w:r>
        <w:rPr>
          <w:sz w:val="22"/>
          <w:u w:val="single"/>
        </w:rPr>
        <w:tab/>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pStyle w:val="Normal"/>
        <w:keepNext w:val="true"/>
        <w:keepLines/>
        <w:spacing w:lineRule="atLeast" w:line="240"/>
        <w:ind w:start="5040" w:end="0"/>
        <w:jc w:val="both"/>
        <w:rPr>
          <w:sz w:val="22"/>
          <w:u w:val="single"/>
        </w:rPr>
      </w:pPr>
      <w:r>
        <w:rPr>
          <w:sz w:val="22"/>
          <w:u w:val="single"/>
        </w:rPr>
      </w:r>
    </w:p>
    <w:p>
      <w:pPr>
        <w:pStyle w:val="Normal"/>
        <w:keepNext w:val="true"/>
        <w:keepLines/>
        <w:spacing w:lineRule="atLeast" w:line="240"/>
        <w:ind w:start="5040" w:end="0"/>
        <w:jc w:val="both"/>
        <w:rPr>
          <w:sz w:val="22"/>
          <w:u w:val="single"/>
        </w:rPr>
      </w:pPr>
      <w:r>
        <w:rPr>
          <w:sz w:val="22"/>
          <w:u w:val="single"/>
        </w:rPr>
      </w:r>
    </w:p>
    <w:p>
      <w:pPr>
        <w:pStyle w:val="Normal"/>
        <w:keepNext w:val="true"/>
        <w:keepLines/>
        <w:spacing w:lineRule="atLeast" w:line="240"/>
        <w:ind w:start="5040" w:end="0"/>
        <w:jc w:val="both"/>
        <w:rPr>
          <w:sz w:val="22"/>
          <w:u w:val="single"/>
        </w:rPr>
      </w:pPr>
      <w:r>
        <w:rPr>
          <w:sz w:val="22"/>
          <w:u w:val="single"/>
        </w:rPr>
      </w:r>
    </w:p>
    <w:p>
      <w:pPr>
        <w:pStyle w:val="Normal"/>
        <w:keepNext w:val="true"/>
        <w:keepLines/>
        <w:spacing w:lineRule="atLeast" w:line="240"/>
        <w:ind w:start="5040" w:end="0"/>
        <w:jc w:val="both"/>
        <w:rPr>
          <w:b/>
          <w:bCs/>
          <w:sz w:val="22"/>
        </w:rPr>
      </w:pPr>
      <w:r>
        <w:rPr>
          <w:b/>
          <w:bCs/>
          <w:sz w:val="22"/>
        </w:rPr>
        <w:t>WESTERN RESOURCES, INC.</w:t>
      </w:r>
    </w:p>
    <w:p>
      <w:pPr>
        <w:pStyle w:val="Normal"/>
        <w:keepNext w:val="true"/>
        <w:keepLines/>
        <w:spacing w:lineRule="atLeast" w:line="240"/>
        <w:ind w:start="5040" w:end="0"/>
        <w:jc w:val="both"/>
        <w:rPr>
          <w:b/>
          <w:bCs/>
          <w:sz w:val="22"/>
        </w:rPr>
      </w:pPr>
      <w:r>
        <w:rPr>
          <w:b/>
          <w:bCs/>
          <w:sz w:val="22"/>
        </w:rPr>
      </w:r>
    </w:p>
    <w:p>
      <w:pPr>
        <w:pStyle w:val="Normal"/>
        <w:keepNext w:val="true"/>
        <w:keepLines/>
        <w:spacing w:lineRule="atLeast" w:line="240"/>
        <w:ind w:start="5040" w:end="0"/>
        <w:jc w:val="both"/>
        <w:rPr>
          <w:sz w:val="22"/>
        </w:rPr>
      </w:pPr>
      <w:r>
        <w:rPr>
          <w:sz w:val="22"/>
        </w:rPr>
        <w:t>By:________________________________</w:t>
      </w:r>
    </w:p>
    <w:p>
      <w:pPr>
        <w:pStyle w:val="Normal"/>
        <w:keepNext w:val="true"/>
        <w:keepLines/>
        <w:spacing w:lineRule="atLeast" w:line="240"/>
        <w:ind w:start="5040" w:end="0"/>
        <w:jc w:val="both"/>
        <w:rPr>
          <w:sz w:val="22"/>
        </w:rPr>
      </w:pPr>
      <w:r>
        <w:rPr>
          <w:sz w:val="22"/>
        </w:rPr>
        <w:t xml:space="preserve">Name:  </w:t>
      </w:r>
      <w:r>
        <w:rPr>
          <w:sz w:val="22"/>
          <w:u w:val="single"/>
        </w:rPr>
        <w:tab/>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pStyle w:val="Normal"/>
        <w:keepNext w:val="true"/>
        <w:keepLines/>
        <w:spacing w:lineRule="atLeast" w:line="240"/>
        <w:ind w:start="5040" w:end="0"/>
        <w:jc w:val="both"/>
        <w:rPr>
          <w:sz w:val="22"/>
          <w:u w:val="single"/>
        </w:rPr>
      </w:pPr>
      <w:r>
        <w:rPr>
          <w:sz w:val="22"/>
          <w:u w:val="single"/>
        </w:rPr>
      </w:r>
    </w:p>
    <w:p>
      <w:pPr>
        <w:pStyle w:val="Normal"/>
        <w:keepNext w:val="true"/>
        <w:keepLines/>
        <w:spacing w:lineRule="atLeast" w:line="240"/>
        <w:ind w:start="5040" w:end="0"/>
        <w:jc w:val="both"/>
        <w:rPr>
          <w:sz w:val="22"/>
          <w:u w:val="single"/>
        </w:rPr>
      </w:pPr>
      <w:r>
        <w:rPr>
          <w:sz w:val="22"/>
          <w:u w:val="single"/>
        </w:rPr>
      </w:r>
    </w:p>
    <w:p>
      <w:pPr>
        <w:pStyle w:val="Normal"/>
        <w:keepNext w:val="true"/>
        <w:keepLines/>
        <w:spacing w:lineRule="atLeast" w:line="240"/>
        <w:ind w:start="5040" w:end="0"/>
        <w:jc w:val="both"/>
        <w:rPr>
          <w:sz w:val="22"/>
        </w:rPr>
      </w:pPr>
      <w:r>
        <w:rPr>
          <w:sz w:val="22"/>
        </w:rPr>
        <w:tab/>
        <w:tab/>
        <w:tab/>
        <w:tab/>
        <w:tab/>
        <w:tab/>
      </w:r>
    </w:p>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Guarantymulti Enron</w:t>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Times New Roman" w:hAnsi="Tms Rmn;Times New Roman" w:cs="Tms Rmn;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480" w:leader="none"/>
      </w:tabs>
      <w:spacing w:lineRule="atLeast" w:line="240"/>
      <w:ind w:firstLine="720" w:start="0" w:end="0"/>
      <w:jc w:val="both"/>
    </w:pPr>
    <w:rPr>
      <w:sz w:val="22"/>
    </w:rPr>
  </w:style>
  <w:style w:type="paragraph" w:styleId="BodyTextIndent3">
    <w:name w:val="Body Text Indent 3"/>
    <w:basedOn w:val="Normal"/>
    <w:qFormat/>
    <w:pPr>
      <w:ind w:hanging="0" w:start="720" w:end="0"/>
      <w:jc w:val="both"/>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2001-11-14T20:43:00Z</dcterms:created>
  <dc:creator>tjones</dc:creator>
  <dc:description/>
  <dc:language>en-CA</dc:language>
  <cp:lastModifiedBy>akoehle</cp:lastModifiedBy>
  <cp:lastPrinted>2001-11-14T10:30:00Z</cp:lastPrinted>
  <dcterms:modified xsi:type="dcterms:W3CDTF">2001-11-15T21:18:00Z</dcterms:modified>
  <cp:revision>5</cp:revision>
  <dc:subject/>
  <dc:title>EXHIBIT A</dc:title>
</cp:coreProperties>
</file>