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ind w:start="5040" w:end="0"/>
        <w:jc w:val="both"/>
        <w:rPr/>
      </w:pPr>
      <w:r>
        <w:rPr/>
      </w:r>
    </w:p>
    <w:p>
      <w:pPr>
        <w:pStyle w:val="BodyTextIndent"/>
        <w:ind w:start="5040" w:end="0"/>
        <w:jc w:val="end"/>
        <w:rPr/>
      </w:pPr>
      <w:r>
        <w:rPr/>
        <w:t>For information contact</w:t>
      </w:r>
    </w:p>
    <w:p>
      <w:pPr>
        <w:pStyle w:val="BodyTextIndent"/>
        <w:ind w:start="5040" w:end="0"/>
        <w:jc w:val="end"/>
        <w:rPr>
          <w:b/>
        </w:rPr>
      </w:pPr>
      <w:r>
        <w:rPr>
          <w:b/>
        </w:rPr>
        <w:t>Jimmy Mogal</w:t>
      </w:r>
    </w:p>
    <w:p>
      <w:pPr>
        <w:pStyle w:val="Heading"/>
        <w:jc w:val="end"/>
        <w:rPr/>
      </w:pPr>
      <w:r>
        <w:rPr>
          <w:rFonts w:cs="Times New Roman" w:ascii="Times New Roman" w:hAnsi="Times New Roman"/>
          <w:sz w:val="24"/>
        </w:rPr>
        <w:tab/>
        <w:tab/>
        <w:tab/>
        <w:tab/>
        <w:tab/>
        <w:tab/>
        <w:tab/>
        <w:t xml:space="preserve"> </w:t>
      </w:r>
      <w:r>
        <w:rPr>
          <w:rFonts w:cs="Times New Roman" w:ascii="Times New Roman" w:hAnsi="Times New Roman"/>
          <w:b w:val="false"/>
          <w:sz w:val="24"/>
        </w:rPr>
        <w:t>022-284-6870</w:t>
      </w:r>
    </w:p>
    <w:p>
      <w:pPr>
        <w:pStyle w:val="Heading"/>
        <w:jc w:val="end"/>
        <w:rPr>
          <w:rFonts w:ascii="Times New Roman" w:hAnsi="Times New Roman" w:cs="Times New Roman"/>
          <w:b w:val="false"/>
          <w:sz w:val="24"/>
        </w:rPr>
      </w:pPr>
      <w:r>
        <w:rPr>
          <w:rFonts w:cs="Times New Roman" w:ascii="Times New Roman" w:hAnsi="Times New Roman"/>
          <w:b w:val="false"/>
          <w:sz w:val="24"/>
        </w:rPr>
      </w:r>
    </w:p>
    <w:p>
      <w:pPr>
        <w:pStyle w:val="Heading"/>
        <w:jc w:val="start"/>
        <w:rPr>
          <w:rFonts w:ascii="Times New Roman" w:hAnsi="Times New Roman" w:cs="Times New Roman"/>
          <w:sz w:val="24"/>
        </w:rPr>
      </w:pPr>
      <w:r>
        <w:rPr>
          <w:rFonts w:cs="Times New Roman" w:ascii="Times New Roman" w:hAnsi="Times New Roman"/>
          <w:sz w:val="24"/>
        </w:rPr>
      </w:r>
    </w:p>
    <w:p>
      <w:pPr>
        <w:pStyle w:val="Heading"/>
        <w:rPr>
          <w:rFonts w:ascii="Times New Roman" w:hAnsi="Times New Roman" w:cs="Times New Roman"/>
          <w:sz w:val="24"/>
        </w:rPr>
      </w:pPr>
      <w:r>
        <w:rPr>
          <w:rFonts w:cs="Times New Roman" w:ascii="Times New Roman" w:hAnsi="Times New Roman"/>
          <w:sz w:val="24"/>
        </w:rPr>
        <w:t>ENRON SIGNS GAS SALES AGREEMENT WITH RCF</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Heading1"/>
        <w:ind w:hanging="0" w:start="0"/>
        <w:rPr/>
      </w:pPr>
      <w:r>
        <w:rPr/>
        <w:t>FOR IMMEDIATE RELEASE: June 6, 2000</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spacing w:lineRule="auto" w:line="360"/>
        <w:rPr/>
      </w:pPr>
      <w:r>
        <w:rPr>
          <w:rFonts w:cs="Times New Roman" w:ascii="Times New Roman" w:hAnsi="Times New Roman"/>
          <w:b/>
          <w:sz w:val="24"/>
        </w:rPr>
        <w:t>Mumbai</w:t>
      </w:r>
      <w:r>
        <w:rPr>
          <w:rFonts w:cs="Times New Roman" w:ascii="Times New Roman" w:hAnsi="Times New Roman"/>
          <w:sz w:val="24"/>
        </w:rPr>
        <w:t xml:space="preserve"> --- Metropolis Gas Pvt. Ltd., a wholly-owned subsidiary of Enron Corp., and Rashtriya Chemicals and Fertilizers Ltd. (RCF)</w:t>
      </w:r>
      <w:r>
        <w:rPr>
          <w:rFonts w:cs="Times New Roman" w:ascii="Times New Roman" w:hAnsi="Times New Roman"/>
          <w:color w:val="000000"/>
          <w:sz w:val="24"/>
        </w:rPr>
        <w:t>,</w:t>
      </w:r>
      <w:r>
        <w:rPr>
          <w:rFonts w:cs="Times New Roman" w:ascii="Times New Roman" w:hAnsi="Times New Roman"/>
          <w:sz w:val="24"/>
        </w:rPr>
        <w:t xml:space="preserve"> a Government of India undertaking, today announced the signing of a gas sales agreement (GSA) whereby Enron will supply natural gas to RCF’s plant in Thal, Maharashtra. </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pPr>
      <w:r>
        <w:rPr>
          <w:rFonts w:cs="Times New Roman" w:ascii="Times New Roman" w:hAnsi="Times New Roman"/>
          <w:sz w:val="24"/>
        </w:rPr>
        <w:t xml:space="preserve">Under the terms of the GSA, Enron will supply 0.6 million tonnes—the quantity can be increased on RCF’s request-- of </w:t>
      </w:r>
      <w:r>
        <w:rPr>
          <w:rFonts w:cs="Times New Roman" w:ascii="Times New Roman" w:hAnsi="Times New Roman"/>
          <w:color w:val="000000"/>
          <w:sz w:val="24"/>
        </w:rPr>
        <w:t xml:space="preserve">LNG per annum over a 20-year period </w:t>
      </w:r>
      <w:r>
        <w:rPr>
          <w:rFonts w:cs="Times New Roman" w:ascii="Times New Roman" w:hAnsi="Times New Roman"/>
          <w:sz w:val="24"/>
        </w:rPr>
        <w:t xml:space="preserve">to RCF. Gas deliveries are expected to commence in the first quarter of 2003.  Gas will be transported from the LNG processing terminal at Dabhol via pipeline to RCF’s plant in Thal.  Metropolis Gas is currently developing the pipeline. </w:t>
      </w:r>
    </w:p>
    <w:p>
      <w:pPr>
        <w:pStyle w:val="Normal"/>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 xml:space="preserve">The signing of this agreement marks an important milestone in Enron’s gas marketing business in India. It also demonstrates the availability of a reliable environmentally-friendly fuel alternative to industries in Maharashtra,” said Sanjay Bhatnagar, CEO of Enron India Ltd. </w:t>
      </w:r>
    </w:p>
    <w:p>
      <w:pPr>
        <w:pStyle w:val="Normal"/>
        <w:spacing w:lineRule="auto" w:line="360"/>
        <w:rPr>
          <w:rFonts w:ascii="Times New Roman" w:hAnsi="Times New Roman" w:cs="Times New Roman"/>
          <w:color w:val="000000"/>
          <w:sz w:val="24"/>
        </w:rPr>
      </w:pPr>
      <w:r>
        <w:rPr>
          <w:rFonts w:cs="Times New Roman" w:ascii="Times New Roman" w:hAnsi="Times New Roman"/>
          <w:color w:val="000000"/>
          <w:sz w:val="24"/>
        </w:rPr>
      </w:r>
    </w:p>
    <w:p>
      <w:pPr>
        <w:pStyle w:val="BodyText2"/>
        <w:rPr/>
      </w:pPr>
      <w:r>
        <w:rPr/>
        <w:t xml:space="preserve">RCF’s Thal plant is one of the largest single location urea manufacturing complexes in the world. The Thal plant currently produces approximately 1.5 million tonnes of </w:t>
      </w:r>
    </w:p>
    <w:p>
      <w:pPr>
        <w:pStyle w:val="BodyText2"/>
        <w:rPr/>
      </w:pPr>
      <w:r>
        <w:rPr/>
      </w:r>
    </w:p>
    <w:p>
      <w:pPr>
        <w:pStyle w:val="BodyText2"/>
        <w:rPr/>
      </w:pPr>
      <w:r>
        <w:rPr/>
      </w:r>
    </w:p>
    <w:p>
      <w:pPr>
        <w:pStyle w:val="BodyText2"/>
        <w:rPr/>
      </w:pPr>
      <w:r>
        <w:rPr/>
      </w:r>
    </w:p>
    <w:p>
      <w:pPr>
        <w:pStyle w:val="BodyText2"/>
        <w:rPr/>
      </w:pPr>
      <w:r>
        <w:rPr/>
      </w:r>
    </w:p>
    <w:p>
      <w:pPr>
        <w:pStyle w:val="BodyText2"/>
        <w:rPr/>
      </w:pPr>
      <w:r>
        <w:rPr/>
        <w:t xml:space="preserve">urea annually.  The gas supplied by Metropolis Gas will help the proposed expansion of this plant to attain an annual capacity of 2.3 million tonnes. </w:t>
      </w:r>
    </w:p>
    <w:p>
      <w:pPr>
        <w:pStyle w:val="BodyText"/>
        <w:rPr>
          <w:rFonts w:ascii="Times New Roman" w:hAnsi="Times New Roman" w:cs="Times New Roman"/>
          <w:sz w:val="24"/>
        </w:rPr>
      </w:pPr>
      <w:r>
        <w:rPr>
          <w:rFonts w:cs="Times New Roman" w:ascii="Times New Roman" w:hAnsi="Times New Roman"/>
          <w:sz w:val="24"/>
        </w:rPr>
      </w:r>
    </w:p>
    <w:p>
      <w:pPr>
        <w:pStyle w:val="Normal"/>
        <w:spacing w:lineRule="auto" w:line="360"/>
        <w:rPr/>
      </w:pPr>
      <w:r>
        <w:rPr>
          <w:rFonts w:cs="Times New Roman" w:ascii="Times New Roman" w:hAnsi="Times New Roman"/>
          <w:color w:val="000000"/>
          <w:sz w:val="24"/>
          <w:lang w:eastAsia="en-US"/>
        </w:rPr>
        <w:t xml:space="preserve">Enron is one of the world’s leading electricity, natural gas and communications companies.  The company, which owns approximately $37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w:t>
      </w:r>
      <w:r>
        <w:rPr>
          <w:rFonts w:cs="Times New Roman" w:ascii="Times New Roman" w:hAnsi="Times New Roman"/>
          <w:i/>
          <w:color w:val="000000"/>
          <w:sz w:val="24"/>
          <w:lang w:eastAsia="en-US"/>
        </w:rPr>
        <w:t>Fortune</w:t>
      </w:r>
      <w:r>
        <w:rPr>
          <w:rFonts w:cs="Times New Roman" w:ascii="Times New Roman" w:hAnsi="Times New Roman"/>
          <w:color w:val="000000"/>
          <w:sz w:val="24"/>
          <w:lang w:eastAsia="en-US"/>
        </w:rPr>
        <w:t xml:space="preserve"> magazine has named Enron "Most Innovative Company" for five consecutive years, the top company for "Quality of Management" and the second best company for "Employee Talent."  In addition, Enron ranks in the top quarter of </w:t>
      </w:r>
      <w:r>
        <w:rPr>
          <w:rFonts w:cs="Times New Roman" w:ascii="Times New Roman" w:hAnsi="Times New Roman"/>
          <w:i/>
          <w:color w:val="000000"/>
          <w:sz w:val="24"/>
          <w:lang w:eastAsia="en-US"/>
        </w:rPr>
        <w:t>Fortune's</w:t>
      </w:r>
      <w:r>
        <w:rPr>
          <w:rFonts w:cs="Times New Roman" w:ascii="Times New Roman" w:hAnsi="Times New Roman"/>
          <w:color w:val="000000"/>
          <w:sz w:val="24"/>
          <w:lang w:eastAsia="en-US"/>
        </w:rPr>
        <w:t xml:space="preserve"> "Best 100 Companies to Work For in America."  Enron’s Internet address is </w:t>
      </w:r>
      <w:hyperlink r:id="rId2">
        <w:r>
          <w:rPr>
            <w:rStyle w:val="Hyperlink"/>
            <w:rFonts w:cs="Times New Roman" w:ascii="Times New Roman" w:hAnsi="Times New Roman"/>
          </w:rPr>
          <w:t>www.enron.com</w:t>
        </w:r>
      </w:hyperlink>
      <w:r>
        <w:rPr>
          <w:rFonts w:cs="Times New Roman" w:ascii="Times New Roman" w:hAnsi="Times New Roman"/>
          <w:color w:val="000000"/>
          <w:sz w:val="24"/>
          <w:lang w:eastAsia="en-US"/>
        </w:rPr>
        <w:t>.  The stock is traded under the ticker symbol "ENE."</w:t>
      </w:r>
    </w:p>
    <w:p>
      <w:pPr>
        <w:pStyle w:val="Normal"/>
        <w:spacing w:lineRule="auto" w:line="360"/>
        <w:rPr>
          <w:rFonts w:ascii="Times New Roman" w:hAnsi="Times New Roman" w:cs="Times New Roman"/>
          <w:color w:val="000000"/>
          <w:sz w:val="24"/>
          <w:lang w:eastAsia="en-US"/>
        </w:rPr>
      </w:pPr>
      <w:r>
        <w:rPr>
          <w:rFonts w:cs="Times New Roman" w:ascii="Times New Roman" w:hAnsi="Times New Roman"/>
          <w:color w:val="000000"/>
          <w:sz w:val="24"/>
          <w:lang w:eastAsia="en-US"/>
        </w:rPr>
      </w:r>
    </w:p>
    <w:p>
      <w:pPr>
        <w:pStyle w:val="Normal"/>
        <w:spacing w:lineRule="auto" w:line="360"/>
        <w:rPr>
          <w:rFonts w:ascii="Times New Roman" w:hAnsi="Times New Roman" w:cs="Times New Roman"/>
          <w:color w:val="000000"/>
          <w:sz w:val="24"/>
        </w:rPr>
      </w:pPr>
      <w:r>
        <w:rPr>
          <w:rFonts w:cs="Times New Roman" w:ascii="Times New Roman" w:hAnsi="Times New Roman"/>
          <w:color w:val="000000"/>
          <w:sz w:val="24"/>
        </w:rPr>
        <w:t xml:space="preserve">Rashtriya Chemicals and Fertilizers Ltd. is one of the largest fertilizer and chemical companies in Asia and operates from two locations: Trombay and Thal in Maharashtra state. It has 20 operating plants in Trombay and 5 large plants in Thal. The industrial chemicals produced at RCF serve as basic raw material for a number of chemical industries in India. </w:t>
      </w:r>
    </w:p>
    <w:p>
      <w:pPr>
        <w:pStyle w:val="Normal"/>
        <w:spacing w:lineRule="auto" w:line="360"/>
        <w:rPr>
          <w:rFonts w:ascii="Times New Roman" w:hAnsi="Times New Roman" w:cs="Times New Roman"/>
          <w:color w:val="000000"/>
          <w:sz w:val="24"/>
        </w:rPr>
      </w:pPr>
      <w:r>
        <w:rPr>
          <w:rFonts w:cs="Times New Roman" w:ascii="Times New Roman" w:hAnsi="Times New Roman"/>
          <w:color w:val="000000"/>
          <w:sz w:val="24"/>
        </w:rPr>
      </w:r>
    </w:p>
    <w:p>
      <w:pPr>
        <w:pStyle w:val="Normal"/>
        <w:spacing w:lineRule="auto" w:line="360"/>
        <w:jc w:val="center"/>
        <w:rPr>
          <w:rFonts w:ascii="Times New Roman" w:hAnsi="Times New Roman" w:cs="Times New Roman"/>
          <w:color w:val="000000"/>
          <w:sz w:val="24"/>
        </w:rPr>
      </w:pPr>
      <w:r>
        <w:rPr>
          <w:rFonts w:cs="Times New Roman" w:ascii="Times New Roman" w:hAnsi="Times New Roman"/>
          <w:color w:val="000000"/>
          <w:sz w:val="24"/>
        </w:rPr>
        <w:t>---#---</w:t>
      </w:r>
    </w:p>
    <w:p>
      <w:pPr>
        <w:pStyle w:val="Normal"/>
        <w:spacing w:lineRule="auto" w:line="360"/>
        <w:jc w:val="center"/>
        <w:rPr>
          <w:rFonts w:ascii="Times New Roman" w:hAnsi="Times New Roman" w:cs="Times New Roman"/>
          <w:color w:val="000000"/>
          <w:sz w:val="24"/>
        </w:rPr>
      </w:pPr>
      <w:r>
        <w:rPr>
          <w:rFonts w:cs="Times New Roman" w:ascii="Times New Roman" w:hAnsi="Times New Roman"/>
          <w:color w:val="000000"/>
          <w:sz w:val="24"/>
        </w:rPr>
      </w:r>
    </w:p>
    <w:sectPr>
      <w:type w:val="nextPage"/>
      <w:pgSz w:w="12240" w:h="15840"/>
      <w:pgMar w:left="1944" w:right="2160" w:gutter="0" w:header="0" w:top="2448" w:footer="0" w:bottom="187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eastAsia="zh-CN" w:bidi="hi-I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rPr>
  </w:style>
  <w:style w:type="paragraph" w:styleId="BodyText">
    <w:name w:val="Body Text"/>
    <w:basedOn w:val="Normal"/>
    <w:pPr>
      <w:spacing w:lineRule="auto" w:line="360"/>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6480" w:end="0"/>
    </w:pPr>
    <w:rPr>
      <w:rFonts w:ascii="Times New Roman" w:hAnsi="Times New Roman" w:cs="Times New Roman"/>
      <w:color w:val="000000"/>
      <w:sz w:val="24"/>
    </w:rPr>
  </w:style>
  <w:style w:type="paragraph" w:styleId="BodyText2">
    <w:name w:val="Body Text 2"/>
    <w:basedOn w:val="Normal"/>
    <w:qFormat/>
    <w:pPr>
      <w:spacing w:lineRule="auto" w:line="360"/>
    </w:pPr>
    <w:rPr>
      <w:rFonts w:ascii="Times New Roman" w:hAnsi="Times New Roman" w:cs="Times New Roman"/>
      <w:color w:val="000000"/>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doc/www.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2000-06-01T18:54:00Z</dcterms:created>
  <dc:creator>vkohli</dc:creator>
  <dc:description/>
  <dc:language>en-CA</dc:language>
  <cp:lastModifiedBy>ENRON</cp:lastModifiedBy>
  <cp:lastPrinted>2000-03-21T16:18:00Z</cp:lastPrinted>
  <dcterms:modified xsi:type="dcterms:W3CDTF">2000-06-01T18:54:00Z</dcterms:modified>
  <cp:revision>2</cp:revision>
  <dc:subject/>
  <dc:title>ENRON TO SUPPLY NATURAL GAS TO RCF</dc:title>
</cp:coreProperties>
</file>