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"/>
        <w:gridCol w:w="1281"/>
        <w:gridCol w:w="1575"/>
        <w:gridCol w:w="2187"/>
        <w:gridCol w:w="1981"/>
        <w:gridCol w:w="167"/>
        <w:gridCol w:w="2234"/>
        <w:gridCol w:w="1105"/>
      </w:tblGrid>
      <w:tr>
        <w:trPr/>
        <w:tc>
          <w:tcPr>
            <w:tcW w:w="28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285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/>
            </w:pPr>
            <w:r>
              <w:rPr/>
              <w:drawing>
                <wp:inline distT="0" distB="0" distL="0" distR="0">
                  <wp:extent cx="948055" cy="9417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ms Rmn;Times New Roman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Natural Gas,</w:t>
            </w:r>
          </w:p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Electricity and</w:t>
              <w:tab/>
            </w:r>
          </w:p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>
                <w:b/>
                <w:sz w:val="26"/>
              </w:rPr>
            </w:pPr>
            <w:r>
              <w:rPr>
                <w:b/>
                <w:sz w:val="16"/>
              </w:rPr>
              <w:t>Endless Possibilities</w:t>
            </w:r>
            <w:r>
              <w:rPr>
                <w:b/>
                <w:sz w:val="30"/>
              </w:rPr>
              <w:tab/>
            </w:r>
          </w:p>
          <w:p>
            <w:pPr>
              <w:pStyle w:val="Normal"/>
              <w:spacing w:before="20" w:after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416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</w:tc>
        <w:tc>
          <w:tcPr>
            <w:tcW w:w="3506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Interoffice</w:t>
            </w:r>
          </w:p>
          <w:p>
            <w:pPr>
              <w:pStyle w:val="Normal"/>
              <w:jc w:val="both"/>
              <w:rPr>
                <w:b/>
                <w:sz w:val="36"/>
              </w:rPr>
            </w:pPr>
            <w:r>
              <w:rPr>
                <w:b/>
                <w:sz w:val="32"/>
              </w:rPr>
              <w:t>Memorandum</w:t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TO:</w:t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Mark Taylor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FROM:</w:t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Carol St. Clair</w:t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DEPARTMENT:</w:t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EWS Legal</w:t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SUBJECT:</w:t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Group Goals – 2001</w:t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DATE:</w:t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February 14, 2001</w:t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pBdr>
          <w:bottom w:val="single" w:sz="18" w:space="1" w:color="000000"/>
        </w:pBdr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/>
      </w:pPr>
      <w:r>
        <w:rPr/>
        <w:tab/>
      </w:r>
      <w:r>
        <w:rPr>
          <w:sz w:val="24"/>
        </w:rPr>
        <w:t>The following are my proposed group goals for 2001: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1.</w:t>
        <w:tab/>
        <w:t>Continue to attract quality lawyers, legal assistants and  assistants to our group from both within and outside of Enron.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2.</w:t>
        <w:tab/>
        <w:t>Conduct at least 1 and possibly 4 ½ day group seminars during the year to exchange ideas, research etc. within our group.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3.</w:t>
        <w:tab/>
        <w:t>Continue to promote a positive image to other groups within EWS legal and dispel the image that we do not work as hard as they do.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4.</w:t>
        <w:tab/>
        <w:t>Develop a database to access research materials, opinions etc. and ways to keep current on research, opinions etc.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720" w:end="0"/>
        <w:rPr/>
      </w:pPr>
      <w:r>
        <w:rPr/>
        <w:t>5.</w:t>
        <w:tab/>
        <w:t>Continue to develop better ways to train new lawyers and legal assistants.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6.</w:t>
        <w:tab/>
        <w:t>Conduct seminars throughout the year to the groups that we interact with the most.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;Times New Roman" w:hAnsi="Tms Rmn;Times New Roman" w:eastAsia="Times New Roman" w:cs="Tms Rmn;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1344" w:leader="none"/>
        <w:tab w:val="left" w:pos="5106" w:leader="none"/>
        <w:tab w:val="left" w:pos="7254" w:leader="none"/>
      </w:tabs>
      <w:jc w:val="both"/>
    </w:pPr>
    <w:rPr>
      <w:rFonts w:ascii="Times New Roman" w:hAnsi="Times New Roman" w:cs="Times New Roman"/>
      <w:sz w:val="24"/>
    </w:rPr>
  </w:style>
  <w:style w:type="paragraph" w:styleId="BodyText3">
    <w:name w:val="Body Text 3"/>
    <w:basedOn w:val="Normal"/>
    <w:qFormat/>
    <w:pPr>
      <w:tabs>
        <w:tab w:val="left" w:pos="720" w:leader="none"/>
      </w:tabs>
      <w:spacing w:lineRule="atLeast" w:line="240"/>
      <w:jc w:val="both"/>
    </w:pPr>
    <w:rPr/>
  </w:style>
  <w:style w:type="paragraph" w:styleId="BodyTextIndent">
    <w:name w:val="Body Text Indent"/>
    <w:basedOn w:val="Normal"/>
    <w:pPr>
      <w:ind w:firstLine="720" w:start="0" w:end="0"/>
      <w:jc w:val="both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2001-02-14T17:05:00Z</dcterms:created>
  <dc:creator>Deborah Korkmas</dc:creator>
  <dc:description/>
  <dc:language>en-CA</dc:language>
  <cp:lastModifiedBy>cstclai</cp:lastModifiedBy>
  <cp:lastPrinted>2000-01-07T15:20:00Z</cp:lastPrinted>
  <dcterms:modified xsi:type="dcterms:W3CDTF">2001-02-14T17:16:00Z</dcterms:modified>
  <cp:revision>3</cp:revision>
  <dc:subject/>
  <dc:title>Form of Memo</dc:title>
</cp:coreProperties>
</file>