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keepNext w:val="true"/>
        <w:spacing w:before="100" w:after="100"/>
        <w:rPr/>
      </w:pPr>
      <w:r>
        <w:rPr/>
        <w:t>Supervisors launch energy plan</w:t>
      </w:r>
    </w:p>
    <w:p>
      <w:pPr>
        <w:pStyle w:val="Normal"/>
        <w:rPr/>
      </w:pPr>
      <w:r>
        <w:rPr>
          <w:b/>
        </w:rPr>
        <w:t>JANET LAVELLE</w:t>
        <w:br/>
        <w:t>Staff Writer</w:t>
        <w:br/>
      </w:r>
      <w:r>
        <w:rPr/>
        <w:t xml:space="preserve">SAN DIEGO ---- County supervisors decided Tuesday to pursue a three-pronged plan to tackle what they consider a continuing electricity crisis that began in June when San Diego Gas &amp; Electric Co. customers were hit by staggering energy bills. </w:t>
      </w:r>
    </w:p>
    <w:p>
      <w:pPr>
        <w:pStyle w:val="Normal"/>
        <w:rPr/>
      </w:pPr>
      <w:r>
        <w:rPr/>
        <w:t xml:space="preserve">The plan will ultimately spell out how the county can cut its electricity bills, which have increased by nearly $1 million a month since June, and, possibly, the bills all SDG&amp;E customers receive. </w:t>
      </w:r>
    </w:p>
    <w:p>
      <w:pPr>
        <w:pStyle w:val="Normal"/>
        <w:rPr/>
      </w:pPr>
      <w:r>
        <w:rPr/>
        <w:t xml:space="preserve">Supervisor Dianne Jacob said the proposal is "just the beginning for developing a blueprint for San Diego to be energy independent." </w:t>
      </w:r>
    </w:p>
    <w:p>
      <w:pPr>
        <w:pStyle w:val="Normal"/>
        <w:rPr/>
      </w:pPr>
      <w:r>
        <w:rPr/>
        <w:t xml:space="preserve">The plan was the outcome of a workshop the supervisors held last summer, where experts and nonexperts made dozens of suggestions for how the county and its residents could cut their power bills. </w:t>
      </w:r>
    </w:p>
    <w:p>
      <w:pPr>
        <w:pStyle w:val="Normal"/>
        <w:rPr/>
      </w:pPr>
      <w:r>
        <w:rPr/>
        <w:t xml:space="preserve">One idea was for the county to form its own municipal utility district to buy and sell power to retail customers. </w:t>
      </w:r>
    </w:p>
    <w:p>
      <w:pPr>
        <w:pStyle w:val="Normal"/>
        <w:rPr/>
      </w:pPr>
      <w:r>
        <w:rPr/>
        <w:t xml:space="preserve">On Tuesday, the supervisors directed their staff to investigate what legal obstacles would have to be vaulted to make the utility district a reality. </w:t>
      </w:r>
    </w:p>
    <w:p>
      <w:pPr>
        <w:pStyle w:val="Normal"/>
        <w:rPr/>
      </w:pPr>
      <w:r>
        <w:rPr/>
        <w:t xml:space="preserve">While state lawmakers have imposed a two- to three-year rate cap that gives most SDG&amp;E customers a temporary reprieve, Jacob predicted ratepayers could face $800 million in deferred electricity payments when the cap expires. </w:t>
      </w:r>
    </w:p>
    <w:p>
      <w:pPr>
        <w:pStyle w:val="Normal"/>
        <w:rPr/>
      </w:pPr>
      <w:r>
        <w:rPr/>
        <w:t xml:space="preserve">"This big balloon payment is an installment plan, and it threatens to cripple the San Diego economy and hit low-income residents the hardest," Jacob said. </w:t>
      </w:r>
    </w:p>
    <w:p>
      <w:pPr>
        <w:pStyle w:val="Normal"/>
        <w:rPr/>
      </w:pPr>
      <w:r>
        <w:rPr/>
        <w:t xml:space="preserve">The plan the supervisors approved Tuesday points the county on a path to conserve power in its own buildings, install small power generating plants for those public buildings, and to seek help from Sacramento and Washington lawmakers to fix the faults in the state's 1996 electricity deregulation law. </w:t>
      </w:r>
    </w:p>
    <w:p>
      <w:pPr>
        <w:pStyle w:val="Normal"/>
        <w:rPr/>
      </w:pPr>
      <w:r>
        <w:rPr/>
        <w:t xml:space="preserve">The supervisors said they're especially waiting for an investigation on California's electricity troubles that will be released today by the Federal Energy Regulatory Commission. </w:t>
      </w:r>
    </w:p>
    <w:p>
      <w:pPr>
        <w:pStyle w:val="Normal"/>
        <w:rPr/>
      </w:pPr>
      <w:r>
        <w:rPr/>
        <w:t xml:space="preserve">At the urging of Supervisor Ron Roberts, the supervisors also directed their staff to look at what state regulations could stand in the way of allowing private companies to install their own small generating plants ---- called distributive generation plants. </w:t>
      </w:r>
    </w:p>
    <w:p>
      <w:pPr>
        <w:pStyle w:val="Normal"/>
        <w:rPr/>
      </w:pPr>
      <w:r>
        <w:rPr/>
        <w:t xml:space="preserve">"There are a number of rules and regulations that make distributive generation very difficult," Roberts said. "It looks like many of these were put in place by power companies that didn't want competition." </w:t>
      </w:r>
    </w:p>
    <w:p>
      <w:pPr>
        <w:pStyle w:val="Normal"/>
        <w:rPr/>
      </w:pPr>
      <w:r>
        <w:rPr/>
        <w:t xml:space="preserve">Roberts said he saw firsthand the heavy influence power company lobbyists have in Sacramento when he traveled to the capitol last summer to demand some kind of rate relief. </w:t>
      </w:r>
    </w:p>
    <w:p>
      <w:pPr>
        <w:pStyle w:val="Normal"/>
        <w:rPr/>
      </w:pPr>
      <w:r>
        <w:rPr/>
        <w:t xml:space="preserve">"I think (state legislators) only became aware there was a problem because of the in-your-face attitude of the Board of Supervisors as it ran through those hallowed halls," he said. </w:t>
      </w:r>
    </w:p>
    <w:p>
      <w:pPr>
        <w:pStyle w:val="Normal"/>
        <w:rPr/>
      </w:pPr>
      <w:r>
        <w:rPr/>
        <w:t xml:space="preserve">The supervisors said Tuesday that they will decide at a Nov. 14 budget meeting whether to continue a consumer protest they launched in August to pay only part of their SDG&amp;E bill. They launched the partial boycott after wholesale electricity prices soared as high as 19 cents per kilowatt hour, about twice the amount the county paid the year before. </w:t>
      </w:r>
    </w:p>
    <w:p>
      <w:pPr>
        <w:pStyle w:val="Normal"/>
        <w:rPr/>
      </w:pPr>
      <w:r>
        <w:rPr/>
        <w:t xml:space="preserve">If the partial boycott continues, said county General Services Department Assistant Director Joe Minner, the county could face power bills of $23.3 million by July, a huge increase over the $10.7 million that was budgeted. </w:t>
      </w:r>
    </w:p>
    <w:p>
      <w:pPr>
        <w:pStyle w:val="Normal"/>
        <w:rPr/>
      </w:pPr>
      <w:r>
        <w:rPr/>
        <w:t xml:space="preserve">Minner told the supervisors his department is doing a building-by-building analysis of the county's electricity use that should be done in about a month. Using that information, the county should be able to develop a master plan next summer of projects to conserve energy and to add small generating plants that would kick into use during peak demand periods. </w:t>
      </w:r>
    </w:p>
    <w:p>
      <w:pPr>
        <w:pStyle w:val="Normal"/>
        <w:rPr/>
      </w:pPr>
      <w:r>
        <w:rPr/>
        <w:t xml:space="preserve">Jacob said conservation programs could cut the county's electricity use by up to 20 percent. </w:t>
      </w:r>
    </w:p>
    <w:p>
      <w:pPr>
        <w:pStyle w:val="Normal"/>
        <w:rPr/>
      </w:pPr>
      <w:r>
        <w:rPr/>
        <w:t xml:space="preserve">"That's enough power to supply 2,500 homes," she said. "It's not a big deal, but every little bit helps." </w:t>
      </w:r>
    </w:p>
    <w:p>
      <w:pPr>
        <w:pStyle w:val="Normal"/>
        <w:rPr/>
      </w:pPr>
      <w:r>
        <w:rPr/>
        <w:t xml:space="preserve">Contact staff writer Janet Lavelle at (760) 740-3529 or lavelle@nctimes.com. </w:t>
      </w:r>
    </w:p>
    <w:p>
      <w:pPr>
        <w:pStyle w:val="Normal"/>
        <w:rPr/>
      </w:pPr>
      <w:r>
        <w:rPr/>
        <w:t>11/01/2000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2000-11-26T14:36:00Z</dcterms:created>
  <dc:creator>Don Schultz</dc:creator>
  <dc:description/>
  <dc:language>en-CA</dc:language>
  <cp:lastModifiedBy>Don Schultz</cp:lastModifiedBy>
  <dcterms:modified xsi:type="dcterms:W3CDTF">2000-11-26T14:40:00Z</dcterms:modified>
  <cp:revision>1</cp:revision>
  <dc:subject/>
  <dc:title>Supervisors launch energy plan</dc:title>
</cp:coreProperties>
</file>