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2"/>
        <w:ind w:hanging="0" w:start="0"/>
        <w:rPr/>
      </w:pPr>
      <w:r>
        <w:rPr/>
        <w:t xml:space="preserve">Power plant talks focus on water </w:t>
      </w:r>
    </w:p>
    <w:p>
      <w:pPr>
        <w:pStyle w:val="Normal"/>
        <w:rPr/>
      </w:pPr>
      <w:r>
        <w:rPr>
          <w:b/>
          <w:bCs/>
        </w:rPr>
        <w:t>By Dirk Werkman, SacBee</w:t>
      </w:r>
      <w:r>
        <w:rPr/>
        <w:br/>
        <w:br/>
      </w:r>
      <w:r>
        <w:rPr>
          <w:b/>
          <w:bCs/>
          <w:sz w:val="28"/>
        </w:rPr>
        <w:t xml:space="preserve">A 560-megawatt electric power plant proposed in Rio Linda would need 3,000 gallons of water a minute, 24 hours a day, for cooling. </w:t>
      </w:r>
    </w:p>
    <w:p>
      <w:pPr>
        <w:pStyle w:val="NormalWeb"/>
        <w:spacing w:before="0" w:after="0"/>
        <w:rPr/>
      </w:pPr>
      <w:r>
        <w:rPr/>
        <w:t xml:space="preserve">Lance Shaw, project manager for the California Energy Commission, which will determine whether the plant will be built by the Florida-based company FPL Energy, said the volume of water would be required throughout the expected 30- to 40-year life of the facility. </w:t>
      </w:r>
    </w:p>
    <w:p>
      <w:pPr>
        <w:pStyle w:val="NormalWeb"/>
        <w:spacing w:before="0" w:after="0"/>
        <w:rPr/>
      </w:pPr>
      <w:r>
        <w:rPr/>
        <w:t xml:space="preserve">The question of where the water will come from, or if there are alternate, less water-intensive ways to cool the plant, is one of the key issues being studied by the commission. </w:t>
      </w:r>
    </w:p>
    <w:p>
      <w:pPr>
        <w:pStyle w:val="NormalWeb"/>
        <w:spacing w:before="0" w:after="0"/>
        <w:rPr/>
      </w:pPr>
      <w:r>
        <w:rPr/>
        <w:t xml:space="preserve">Water issues were scheduled to receive attention Tuesday during the first of two days of workshops being conducted on the proposed plant by commission staff members at Elverta Elementary School. </w:t>
      </w:r>
    </w:p>
    <w:p>
      <w:pPr>
        <w:pStyle w:val="NormalWeb"/>
        <w:spacing w:before="0" w:after="0"/>
        <w:rPr/>
      </w:pPr>
      <w:r>
        <w:rPr/>
        <w:t xml:space="preserve">The water issue was among those topics discussed Friday when two members of the Energy Commission and commission staff members held a "status conference" on the progress of a yearlong review of the plant proposal. </w:t>
      </w:r>
    </w:p>
    <w:p>
      <w:pPr>
        <w:pStyle w:val="NormalWeb"/>
        <w:spacing w:before="0" w:after="0"/>
        <w:rPr/>
      </w:pPr>
      <w:r>
        <w:rPr/>
        <w:t xml:space="preserve">The review is scheduled to conclude in April 2002 with the approval or denial of a plan to build the power plant on 90 acres west of U and West Sixth streets in Rio Linda. </w:t>
      </w:r>
    </w:p>
    <w:p>
      <w:pPr>
        <w:pStyle w:val="NormalWeb"/>
        <w:spacing w:before="0" w:after="0"/>
        <w:rPr/>
      </w:pPr>
      <w:r>
        <w:rPr/>
        <w:t xml:space="preserve">The review process could be slowed temporarily, depending on action that might be taken by Arthur H. Rosenfeld and Michael C. Moore, two commission members who form a special committee that is overseeing the review. </w:t>
      </w:r>
    </w:p>
    <w:p>
      <w:pPr>
        <w:pStyle w:val="NormalWeb"/>
        <w:spacing w:before="0" w:after="0"/>
        <w:rPr/>
      </w:pPr>
      <w:r>
        <w:rPr/>
        <w:t xml:space="preserve">Major Williams, the hearing officer for Friday's status conference, said a decision on if and how long the review process should be suspended could come within the next 10 days. </w:t>
      </w:r>
    </w:p>
    <w:p>
      <w:pPr>
        <w:pStyle w:val="NormalWeb"/>
        <w:spacing w:before="0" w:after="0"/>
        <w:rPr/>
      </w:pPr>
      <w:r>
        <w:rPr/>
        <w:t xml:space="preserve">Shaw said after the meeting that 40 commission staff members have been analyzing materials submitted by FPL officials. </w:t>
      </w:r>
    </w:p>
    <w:p>
      <w:pPr>
        <w:pStyle w:val="NormalWeb"/>
        <w:spacing w:before="0" w:after="0"/>
        <w:rPr/>
      </w:pPr>
      <w:r>
        <w:rPr/>
        <w:t xml:space="preserve">He said, however, that some aspects of the plant proposal are changing in response to questions from commission staff members. </w:t>
      </w:r>
    </w:p>
    <w:p>
      <w:pPr>
        <w:pStyle w:val="NormalWeb"/>
        <w:spacing w:before="0" w:after="0"/>
        <w:rPr/>
      </w:pPr>
      <w:r>
        <w:rPr/>
        <w:t xml:space="preserve">Joselyn Thompson, the attorney representing FPL, said the company plans to revise the application it filed with the commission in February. Revisions will be submitted by Oct. 1, she said. </w:t>
      </w:r>
    </w:p>
    <w:p>
      <w:pPr>
        <w:pStyle w:val="NormalWeb"/>
        <w:spacing w:before="0" w:after="0"/>
        <w:rPr/>
      </w:pPr>
      <w:r>
        <w:rPr/>
        <w:t xml:space="preserve">In a memorandum to Rosenfeld and Moore, Shaw noted that FPL officials asked Aug. 3 that a preliminary draft environmental impact statement being prepared by the state not be released as planned Dec. 1. </w:t>
      </w:r>
    </w:p>
    <w:p>
      <w:pPr>
        <w:pStyle w:val="NormalWeb"/>
        <w:spacing w:before="0" w:after="0"/>
        <w:rPr/>
      </w:pPr>
      <w:r>
        <w:rPr/>
        <w:t xml:space="preserve">Shaw said in the memorandum that he recommends the Rosenfeld-Moore Committee "issue an order suspending staff work on the project until the following events occur": </w:t>
      </w:r>
    </w:p>
    <w:p>
      <w:pPr>
        <w:pStyle w:val="NormalWeb"/>
        <w:spacing w:before="0" w:after="0"/>
        <w:rPr/>
      </w:pPr>
      <w:r>
        <w:rPr/>
        <w:t xml:space="preserve">* FPL provides all the answers to questions released Aug. 28 by commission staff members. </w:t>
      </w:r>
    </w:p>
    <w:p>
      <w:pPr>
        <w:pStyle w:val="NormalWeb"/>
        <w:spacing w:before="0" w:after="0"/>
        <w:rPr/>
      </w:pPr>
      <w:r>
        <w:rPr/>
        <w:t xml:space="preserve">* FPL submits its amended application. </w:t>
      </w:r>
    </w:p>
    <w:p>
      <w:pPr>
        <w:pStyle w:val="NormalWeb"/>
        <w:spacing w:before="0" w:after="0"/>
        <w:rPr/>
      </w:pPr>
      <w:r>
        <w:rPr/>
        <w:t xml:space="preserve">* The Sacramento Metropolitan Air Quality Management District issues a preliminary "determination of compliance" on the amount of pollution that could come from the plant. </w:t>
      </w:r>
    </w:p>
    <w:p>
      <w:pPr>
        <w:pStyle w:val="NormalWeb"/>
        <w:spacing w:before="0" w:after="0"/>
        <w:rPr/>
      </w:pPr>
      <w:r>
        <w:rPr/>
        <w:t xml:space="preserve">While FPL officials have said they will use the best available technology to combat pollution from the plant, which will be fueled with natural gas, some pollution is expected to result from the plant's operation. </w:t>
      </w:r>
    </w:p>
    <w:p>
      <w:pPr>
        <w:pStyle w:val="NormalWeb"/>
        <w:spacing w:before="0" w:after="0"/>
        <w:rPr/>
      </w:pPr>
      <w:r>
        <w:rPr/>
        <w:t xml:space="preserve">Water has been a big concern among Rio Linda and Elverta residents who have spoken about the plant during public meetings conducted by government agencies in recent weeks. </w:t>
      </w:r>
    </w:p>
    <w:p>
      <w:pPr>
        <w:pStyle w:val="NormalWeb"/>
        <w:spacing w:before="0" w:after="0"/>
        <w:rPr/>
      </w:pPr>
      <w:r>
        <w:rPr/>
        <w:t xml:space="preserve">FPL has a so-called "will serve" letter from the Rio Linda-Elverta Community Water District, which says the district will provide water for the project. Details are being worked out. </w:t>
      </w:r>
    </w:p>
    <w:p>
      <w:pPr>
        <w:pStyle w:val="NormalWeb"/>
        <w:spacing w:before="0" w:after="0"/>
        <w:rPr/>
      </w:pPr>
      <w:r>
        <w:rPr/>
        <w:t xml:space="preserve">Thompson and Terry German, an attorney with the Livingston Mattesich law corporation on K Street, who represents the water district, told commission staff members Friday that negotiations over how the water will be made available are continuing. </w:t>
      </w:r>
    </w:p>
    <w:p>
      <w:pPr>
        <w:pStyle w:val="NormalWeb"/>
        <w:spacing w:before="0" w:after="0"/>
        <w:rPr/>
      </w:pPr>
      <w:r>
        <w:rPr/>
        <w:t xml:space="preserve">FPL had looked at three possible well sites, but Thompson said, "Until you drill the well, you don't know how that well will perform." </w:t>
      </w:r>
    </w:p>
    <w:p>
      <w:pPr>
        <w:pStyle w:val="NormalWeb"/>
        <w:spacing w:before="0" w:after="0"/>
        <w:rPr/>
      </w:pPr>
      <w:r>
        <w:rPr/>
        <w:t xml:space="preserve">Rio Linda and Elverta residents have raised concerns about their wells drying up if underground water is used to cool the plant. </w:t>
      </w:r>
    </w:p>
    <w:p>
      <w:pPr>
        <w:pStyle w:val="NormalWeb"/>
        <w:spacing w:before="0" w:after="0"/>
        <w:rPr/>
      </w:pPr>
      <w:r>
        <w:rPr/>
        <w:t xml:space="preserve">Residents also have asked whether a contaminated plume of underground water from the former McClellan Air Force Base could be pulled closer to Rio Linda. </w:t>
      </w:r>
    </w:p>
    <w:p>
      <w:pPr>
        <w:pStyle w:val="NormalWeb"/>
        <w:spacing w:before="0" w:after="0"/>
        <w:rPr/>
      </w:pPr>
      <w:r>
        <w:rPr/>
        <w:t xml:space="preserve">Shaw said after the meeting that commission staff members also are looking at how the use of well water to cool the plant could affect the flow of the Sacramento River. </w:t>
      </w:r>
    </w:p>
    <w:p>
      <w:pPr>
        <w:pStyle w:val="NormalWeb"/>
        <w:spacing w:before="0" w:after="0"/>
        <w:rPr/>
      </w:pPr>
      <w:r>
        <w:rPr/>
        <w:t xml:space="preserve">Some Rio Linda and Elverta residents have suggested at past meetings that the power plant be built at McClellan Park. </w:t>
      </w:r>
    </w:p>
    <w:p>
      <w:pPr>
        <w:pStyle w:val="NormalWeb"/>
        <w:spacing w:before="0" w:after="0"/>
        <w:rPr/>
      </w:pPr>
      <w:r>
        <w:rPr/>
        <w:t xml:space="preserve">Williams asked Friday if FPL officials are looking at McClellan as a possible site for the plant. </w:t>
      </w:r>
    </w:p>
    <w:p>
      <w:pPr>
        <w:pStyle w:val="NormalWeb"/>
        <w:spacing w:before="0" w:after="0"/>
        <w:rPr/>
      </w:pPr>
      <w:r>
        <w:rPr/>
        <w:t xml:space="preserve">Thompson said FPL has held "a number of conversations" with McClellan Park officials but that it appears land wouldn't be available to build the power plant there. </w:t>
      </w:r>
    </w:p>
    <w:p>
      <w:pPr>
        <w:pStyle w:val="NormalWeb"/>
        <w:spacing w:before="0" w:after="0"/>
        <w:rPr/>
      </w:pPr>
      <w:r>
        <w:rPr/>
        <w:t xml:space="preserve">Lois Robinson, one of several Rio Linda and Elverta residents to speak at Friday's meeting, raised concerns about possible noise from the plant. </w:t>
      </w:r>
    </w:p>
    <w:p>
      <w:pPr>
        <w:pStyle w:val="NormalWeb"/>
        <w:spacing w:before="0" w:after="0"/>
        <w:rPr/>
      </w:pPr>
      <w:r>
        <w:rPr/>
        <w:t xml:space="preserve">"This plant is going to run 24 hours a day, and the noise is not going to stop," Robinson said. </w:t>
      </w:r>
    </w:p>
    <w:p>
      <w:pPr>
        <w:pStyle w:val="NormalWeb"/>
        <w:spacing w:before="0" w:after="0"/>
        <w:rPr/>
      </w:pPr>
      <w:r>
        <w:rPr/>
        <w:t xml:space="preserve">l l l </w:t>
      </w:r>
    </w:p>
    <w:p>
      <w:pPr>
        <w:pStyle w:val="NormalWeb"/>
        <w:spacing w:before="0" w:after="0"/>
        <w:rPr/>
      </w:pPr>
      <w:r>
        <w:rPr/>
        <w:t xml:space="preserve">Dirk Werkman can be reached at (916) 348-2755 or </w:t>
      </w:r>
    </w:p>
    <w:p>
      <w:pPr>
        <w:pStyle w:val="NormalWeb"/>
        <w:spacing w:before="0" w:after="0"/>
        <w:rPr/>
      </w:pPr>
      <w:r>
        <w:rPr/>
        <w:t xml:space="preserve">dwerkman@sacbee.com. </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September 13, 2001</w:t>
      </w:r>
    </w:p>
    <w:p>
      <w:pPr>
        <w:pStyle w:val="BodyText"/>
        <w:rPr/>
      </w:pPr>
      <w:r>
        <w:rPr/>
        <w:t>Native American Corporation Discloses Plans for Projects</w:t>
      </w:r>
    </w:p>
    <w:p>
      <w:pPr>
        <w:pStyle w:val="Normal"/>
        <w:rPr>
          <w:rFonts w:ascii="Arial" w:hAnsi="Arial" w:cs="Arial"/>
          <w:sz w:val="20"/>
          <w:szCs w:val="20"/>
        </w:rPr>
      </w:pPr>
      <w:r>
        <w:rPr>
          <w:rFonts w:cs="Arial" w:ascii="Arial" w:hAnsi="Arial"/>
          <w:sz w:val="20"/>
          <w:szCs w:val="20"/>
        </w:rPr>
        <w:t xml:space="preserve">United Native Depository Corp., which has controlling interest in Focal Corp. announced their projected development plans. FOCAL &amp; UNDC's initiative, ``Indigenous Power Development Strategy,'' will eventually involve thirty (30) Native American tribal reservations. The power plants on Tribal sites range in sizes from one megawatt (1MW) to one hundred megawatts (100MW) to implement not only their power stability, but to generate additional long term income to the tribes for future developments. The Native American tribal reservation utilizing the forty-nine-point-five megawatt (49.5MW) program at no cost to the tribes will receive income during the amortization period of the development, but will eventually become owners of fifty-one percent (51%) after debt service. Under the indigenous strategic program, FOCAL &amp; UNDC will construct and finance the total cost of the project on behalf of the tribes. UNDC will pay a land lease payment percentage of the gross income until the end of the debt service, and transfer fifty-one percent (51%) ownership back to the tribe for their tribal long term future goals. The project cost for each 49.5MW Unit is thirty million dollars ($30,000,000) with a project yield of eight million dollars ($8,000,000) per year average after debt service. </w:t>
        <w:br/>
        <w:br/>
        <w:t xml:space="preserve">FOCAL &amp; UNDC's city municipality power plant projects have been received by various California cities as the key to local control and future stability during the energy crisis. UNDC's program is to build, own, and operate captive power plants, at no cost to the cities. The city energy program has been designed like the American Indian power plant program, allowing the cities to lease location sites for their city distribution of power to FOCAL, and receive royalty payments until the debt service has been recaptured. FOCAL, after maintaining the operation of the plant for about seven years, under their contractual program will transfer fifty-one percent (51%) of the ownership back to the local municipalities to increase their revenue income for future developments. The FOCAL &amp; UNDC program allows both parties to participate in direct community services, giving back to meet the needs of the cities, and their residents while at the same time insuring their energy needs, future growth needs, and local community energy control from third party participants. The project cost is thirty million dollars ($30,000,000) per 49.5MW unit with a project yield of eight million dollars ($8,000,000) per year for the city. </w:t>
        <w:br/>
        <w:br/>
        <w:t xml:space="preserve">FOCAL &amp; UNDC have entered into a tribal contract with Elem Pomo Indian Tribe to build a 250MW Geothermal Plant located on tribal property in Northern California. UNDC has a contract with the oldest and largest geothermal resource consulting firm involved in every geothermal project within the United States, and provides due diligence reports exceeding seven billion dollars ($7,000,000,000) in the geothermal project financing market. UNDC power plant division considers the tribal geothermal location to be the center of power energy now producing several major megawatt power plant projects within the geographic area. This location maybe one of the key elements within the future for long-term environmental friendly power source, and will help stabilize the crises facing California energy needs. The project cost is one hundred ten million dollars ($110,000,000) with a project yield of twelve million dollars ($12,000,000) per year. </w:t>
        <w:br/>
        <w:br/>
        <w:t>FOCAL &amp; UNDC have just signed a letter of intent to acquire North American Machinery, Inc. (NAMI). NAMI is a power plant construction company that will enter into the construction contracts for the new proposed turbine-operated electrical power plants on Native American Reservations, and governmental municipalities throughout the western United States. NAMI has worked with some of the largest power plant construction companies in the country, and plans on utilizing major contractors for the actual construction of these projects. With the acquisition of NAMI and its management experience, FOCAL &amp; UNDC will be positioned in the market place to handle power plant construction jobs worldwide.</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jc w:val="center"/>
        <w:rPr>
          <w:rFonts w:ascii="Arial Unicode MS;Tahoma" w:hAnsi="Arial Unicode MS;Tahoma" w:eastAsia="Arial Unicode MS;Tahoma" w:cs="Arial Unicode MS;Tahoma"/>
          <w:sz w:val="24"/>
        </w:rPr>
      </w:pPr>
      <w:r>
        <w:rPr>
          <w:b/>
          <w:bCs/>
          <w:sz w:val="20"/>
          <w:szCs w:val="20"/>
        </w:rPr>
        <w:t>September 12, 2001</w:t>
      </w:r>
    </w:p>
    <w:p>
      <w:pPr>
        <w:pStyle w:val="Heading2"/>
        <w:ind w:hanging="0" w:start="0"/>
        <w:rPr/>
      </w:pPr>
      <w:r>
        <w:rPr>
          <w:rStyle w:val="arttype"/>
          <w:u w:val="single"/>
        </w:rPr>
        <w:t>Dow Jones Newswires</w:t>
      </w:r>
    </w:p>
    <w:p>
      <w:pPr>
        <w:pStyle w:val="Heading2"/>
        <w:ind w:hanging="0" w:start="0"/>
        <w:rPr>
          <w:sz w:val="35"/>
          <w:szCs w:val="35"/>
        </w:rPr>
      </w:pPr>
      <w:r>
        <w:rPr>
          <w:sz w:val="35"/>
          <w:szCs w:val="35"/>
        </w:rPr>
        <w:t>Attack On US Natural Gas Grid Unlikely - Security Expert</w:t>
      </w:r>
    </w:p>
    <w:p>
      <w:pPr>
        <w:pStyle w:val="NormalWeb"/>
        <w:spacing w:before="0" w:after="0"/>
        <w:rPr/>
      </w:pPr>
      <w:r>
        <w:rPr>
          <w:b/>
          <w:bCs/>
        </w:rPr>
        <w:t>By M</w:t>
      </w:r>
      <w:r>
        <w:rPr>
          <w:b/>
          <w:bCs/>
          <w:sz w:val="20"/>
          <w:szCs w:val="20"/>
        </w:rPr>
        <w:t>ICHAEL</w:t>
      </w:r>
      <w:r>
        <w:rPr>
          <w:b/>
          <w:bCs/>
        </w:rPr>
        <w:t xml:space="preserve"> R</w:t>
      </w:r>
      <w:r>
        <w:rPr>
          <w:b/>
          <w:bCs/>
          <w:sz w:val="20"/>
          <w:szCs w:val="20"/>
        </w:rPr>
        <w:t>IEKE</w:t>
      </w:r>
    </w:p>
    <w:p>
      <w:pPr>
        <w:pStyle w:val="HTMLPreformatted"/>
        <w:rPr/>
      </w:pPr>
      <w:r>
        <w:rPr/>
        <w:t xml:space="preserve">   </w:t>
      </w:r>
      <w:r>
        <w:rPr/>
        <w:t>Of DOW JONES NEWSWIRES</w:t>
      </w:r>
    </w:p>
    <w:p>
      <w:pPr>
        <w:pStyle w:val="NormalWeb"/>
        <w:spacing w:before="0" w:after="0"/>
        <w:rPr/>
      </w:pPr>
      <w:r>
        <w:rPr/>
        <w:t>HOUSTON -- The likelihood of an attack on the U.S. natural gas pipeline grid is low, but the potential consequences require precautionary measures, said a consultant specializing in terrorism and international crime.</w:t>
      </w:r>
    </w:p>
    <w:p>
      <w:pPr>
        <w:pStyle w:val="NormalWeb"/>
        <w:spacing w:before="0" w:after="0"/>
        <w:rPr/>
      </w:pPr>
      <w:r>
        <w:rPr/>
        <w:t>Oil and gas companies, as a whole, take those precautions, Frank Cilluffo told Dow Jones Newswires Wednesday. Cilluffo is a senior policy analyst at the Center for Strategic and International Studies in Washington, D.C. His area of expertise is terrorism and international crime.</w:t>
      </w:r>
    </w:p>
    <w:p>
      <w:pPr>
        <w:pStyle w:val="NormalWeb"/>
        <w:spacing w:before="0" w:after="0"/>
        <w:rPr/>
      </w:pPr>
      <w:r>
        <w:rPr/>
        <w:t>But after the attacks Tuesday, oil and gas companies may give greater scrutiny and focus on measures to defend against "low-tech terrorism" using a simple explosive against a high-impact target, he said. A well-placed bomb could be a devastating attack.</w:t>
      </w:r>
    </w:p>
    <w:p>
      <w:pPr>
        <w:pStyle w:val="NormalWeb"/>
        <w:spacing w:before="0" w:after="0"/>
        <w:rPr/>
      </w:pPr>
      <w:r>
        <w:rPr/>
        <w:t>"Imagine if you had a simultaneous attack upon one of these critical infrastructures (along with a) conventional attack," Cilluffo said. "Obviously, it enhances the lethality of the initial attack."</w:t>
      </w:r>
    </w:p>
    <w:p>
      <w:pPr>
        <w:pStyle w:val="NormalWeb"/>
        <w:spacing w:before="0" w:after="0"/>
        <w:rPr/>
      </w:pPr>
      <w:r>
        <w:rPr/>
        <w:t>U.S. gas pipeline companies said Wednesday that they are continuing normal safety procedures with heightened awareness.</w:t>
      </w:r>
    </w:p>
    <w:p>
      <w:pPr>
        <w:pStyle w:val="NormalWeb"/>
        <w:spacing w:before="0" w:after="0"/>
        <w:rPr/>
      </w:pPr>
      <w:r>
        <w:rPr/>
        <w:t>A spokeswoman for Enron Transportation Services, the natural gas pipeline unit of Enron Corp. (ENE), said all its pipelines are operating normally and safely.</w:t>
      </w:r>
    </w:p>
    <w:p>
      <w:pPr>
        <w:pStyle w:val="NormalWeb"/>
        <w:spacing w:before="0" w:after="0"/>
        <w:rPr/>
      </w:pPr>
      <w:r>
        <w:rPr/>
        <w:t>"Our employees are aware of the situation across the country and are on alert to monitor activities that are out of the ordinary," said Gina Taylor, a spokeswoman for Enron Transportation Services. "At this time, there is no specific threat to our pipelines."</w:t>
      </w:r>
    </w:p>
    <w:p>
      <w:pPr>
        <w:pStyle w:val="NormalWeb"/>
        <w:spacing w:before="0" w:after="0"/>
        <w:rPr/>
      </w:pPr>
      <w:r>
        <w:rPr/>
        <w:t>The company continues to patrol its pipelines, a normal procedure, she said. Enron's primary gas control center is located in Houston and there's a backup facility and crew in Omaha, Neb.</w:t>
      </w:r>
    </w:p>
    <w:p>
      <w:pPr>
        <w:pStyle w:val="NormalWeb"/>
        <w:spacing w:before="0" w:after="0"/>
        <w:rPr/>
      </w:pPr>
      <w:r>
        <w:rPr/>
        <w:t>Enron operates Transwestern Pipeline, Northern Natural Gas, Florida Gas Transmission and Northern Border Pipeline and Midwest Gas Transmission. Those systems consist of 25,000 miles of pipeline.</w:t>
      </w:r>
    </w:p>
    <w:p>
      <w:pPr>
        <w:pStyle w:val="NormalWeb"/>
        <w:spacing w:before="0" w:after="0"/>
        <w:rPr/>
      </w:pPr>
      <w:r>
        <w:rPr/>
        <w:t>As reported, Kinder Morgan Inc. (KMI), Duke Energy (DUK) and El Paso Corp. (EPG) are taking similar safety measures. Duke is deploying added security people at each of its facilities.</w:t>
      </w:r>
    </w:p>
    <w:p>
      <w:pPr>
        <w:pStyle w:val="NormalWeb"/>
        <w:spacing w:before="0" w:after="0"/>
        <w:rPr/>
      </w:pPr>
      <w:r>
        <w:rPr/>
        <w:t>Pipeline security measures are a sensitive subject for the Williams Companies Inc. (WMB) in Tulsa, which operates 30,000 miles of pipelines including the Williams, Transco, Kern River, Texas Gas and Northwest systems.</w:t>
      </w:r>
    </w:p>
    <w:p>
      <w:pPr>
        <w:pStyle w:val="NormalWeb"/>
        <w:spacing w:before="0" w:after="0"/>
        <w:rPr/>
      </w:pPr>
      <w:r>
        <w:rPr/>
        <w:t>"We don't give any specifics on our security and mobilization programs for obvious reasons," said Ellen Averill, a spokeswoman for Williams Companies (WMB). "If we provide the detail, we would no longer be secure."</w:t>
      </w:r>
    </w:p>
    <w:p>
      <w:pPr>
        <w:pStyle w:val="NormalWeb"/>
        <w:spacing w:before="0" w:after="0"/>
        <w:rPr/>
      </w:pPr>
      <w:r>
        <w:rPr/>
        <w:t>The company feels that it's a security risk to talk about its facilities even if it doesn't discuss locations. "There's ... a feeling that if we start talking about our (security) program, it's almost like putting a target on our backs," Averill said.</w:t>
      </w:r>
    </w:p>
    <w:p>
      <w:pPr>
        <w:pStyle w:val="NormalWeb"/>
        <w:spacing w:before="0" w:after="0"/>
        <w:rPr/>
      </w:pPr>
      <w:r>
        <w:rPr/>
        <w:t>Information about the U.S. natural gas pipeline grid has become more available due to deregulation, said Cilluffo of the Center for Strategic and International Studies.</w:t>
      </w:r>
    </w:p>
    <w:p>
      <w:pPr>
        <w:pStyle w:val="NormalWeb"/>
        <w:spacing w:before="0" w:after="0"/>
        <w:rPr/>
      </w:pPr>
      <w:r>
        <w:rPr/>
        <w:t>In fact, among the favorite handouts at natural gas trade shows are detailed maps of each company's gas pipeline systems.</w:t>
      </w:r>
    </w:p>
    <w:p>
      <w:pPr>
        <w:pStyle w:val="NormalWeb"/>
        <w:spacing w:before="0" w:after="0"/>
        <w:rPr/>
      </w:pPr>
      <w:r>
        <w:rPr/>
        <w:t>That kind of data can cause problems. About three years ago, using information made available through industry deregulation, the Irish Republican Army tried to take down the United Kingdom electric power grid, Cilluffo said. The attempt failed.</w:t>
      </w:r>
    </w:p>
    <w:p>
      <w:pPr>
        <w:pStyle w:val="NormalWeb"/>
        <w:spacing w:before="0" w:after="0"/>
        <w:rPr/>
      </w:pPr>
      <w:r>
        <w:rPr/>
        <w:t>While it's important to avoid hysteria, Cilluffo said, it's also important to recognize that "the terrorist often takes the path of least resistance and strikes when and where you least expect him to ... The best we can ask for is to mitigate damage, minimize loss of life and assure that our targets are as prickly as possible."</w:t>
      </w:r>
    </w:p>
    <w:p>
      <w:pPr>
        <w:pStyle w:val="NormalWeb"/>
        <w:spacing w:before="0" w:after="0"/>
        <w:rPr/>
      </w:pPr>
      <w:r>
        <w:rPr/>
        <w:t>U.S. energy facilities are already "prickly," he said. All energy and communications facilities can't be protected all the time against every potential adversary, but everyone has now gone to a higher level of precaution.</w:t>
      </w:r>
    </w:p>
    <w:p>
      <w:pPr>
        <w:pStyle w:val="NormalWeb"/>
        <w:spacing w:before="0" w:after="0"/>
        <w:rPr/>
      </w:pPr>
      <w:r>
        <w:rPr/>
        <w:t>-By Michael Rieke, Dow Jones Newswires; 713-547-9207; michael.rieke@dowjones.com</w:t>
      </w:r>
    </w:p>
    <w:p>
      <w:pPr>
        <w:pStyle w:val="Normal"/>
        <w:jc w:val="center"/>
        <w:rPr>
          <w:b/>
          <w:bCs/>
          <w:sz w:val="20"/>
          <w:szCs w:val="20"/>
        </w:rPr>
      </w:pPr>
      <w:r>
        <w:rPr>
          <w:b/>
          <w:bCs/>
          <w:sz w:val="20"/>
          <w:szCs w:val="20"/>
        </w:rPr>
        <w:t xml:space="preserve">Copyright © 2001 Dow Jones &amp; Company, Inc. All Rights Reserved. </w:t>
      </w:r>
    </w:p>
    <w:p>
      <w:pPr>
        <w:pStyle w:val="NormalWeb"/>
        <w:spacing w:before="0" w:after="0"/>
        <w:rPr>
          <w:b/>
          <w:bCs/>
          <w:sz w:val="20"/>
          <w:szCs w:val="20"/>
        </w:rPr>
      </w:pPr>
      <w:r>
        <w:rPr>
          <w:b/>
          <w:bCs/>
          <w:sz w:val="20"/>
          <w:szCs w:val="20"/>
        </w:rPr>
        <w:t xml:space="preserve">Printing, distribution, and use of this material is governed by your Subscription Agreement and copyright laws. </w:t>
      </w:r>
    </w:p>
    <w:p>
      <w:pPr>
        <w:pStyle w:val="Normal"/>
        <w:rPr>
          <w:b/>
          <w:bCs/>
          <w:sz w:val="20"/>
          <w:szCs w:val="20"/>
        </w:rPr>
      </w:pPr>
      <w:r>
        <w:rPr>
          <w:b/>
          <w:bCs/>
          <w:sz w:val="20"/>
          <w:szCs w:val="20"/>
        </w:rPr>
      </w:r>
    </w:p>
    <w:p>
      <w:pPr>
        <w:pStyle w:val="Normal"/>
        <w:jc w:val="center"/>
        <w:rPr>
          <w:rFonts w:ascii="Arial Unicode MS;Tahoma" w:hAnsi="Arial Unicode MS;Tahoma" w:eastAsia="Arial Unicode MS;Tahoma" w:cs="Arial Unicode MS;Tahoma"/>
          <w:sz w:val="24"/>
        </w:rPr>
      </w:pPr>
      <w:r>
        <w:rPr>
          <w:b/>
          <w:bCs/>
          <w:sz w:val="20"/>
          <w:szCs w:val="20"/>
        </w:rPr>
        <w:t>September 12, 2001</w:t>
      </w:r>
    </w:p>
    <w:p>
      <w:pPr>
        <w:pStyle w:val="Heading2"/>
        <w:ind w:hanging="0" w:start="0"/>
        <w:rPr/>
      </w:pPr>
      <w:r>
        <w:rPr>
          <w:rStyle w:val="arttype"/>
          <w:u w:val="single"/>
        </w:rPr>
        <w:t>Dow Jones Newswires</w:t>
      </w:r>
    </w:p>
    <w:p>
      <w:pPr>
        <w:pStyle w:val="Heading2"/>
        <w:ind w:hanging="0" w:start="0"/>
        <w:rPr>
          <w:sz w:val="35"/>
          <w:szCs w:val="35"/>
        </w:rPr>
      </w:pPr>
      <w:r>
        <w:rPr>
          <w:sz w:val="35"/>
          <w:szCs w:val="35"/>
        </w:rPr>
        <w:t>El Paso: Natural-Gas Transmission System Is Secure</w:t>
      </w:r>
    </w:p>
    <w:p>
      <w:pPr>
        <w:pStyle w:val="NormalWeb"/>
        <w:spacing w:before="0" w:after="0"/>
        <w:rPr>
          <w:i/>
          <w:i/>
          <w:iCs/>
          <w:sz w:val="20"/>
          <w:szCs w:val="20"/>
        </w:rPr>
      </w:pPr>
      <w:r>
        <w:rPr>
          <w:i/>
          <w:iCs/>
          <w:sz w:val="20"/>
          <w:szCs w:val="20"/>
        </w:rPr>
        <w:t>Dow Jones Newswires</w:t>
      </w:r>
    </w:p>
    <w:p>
      <w:pPr>
        <w:pStyle w:val="NormalWeb"/>
        <w:spacing w:before="0" w:after="0"/>
        <w:rPr/>
      </w:pPr>
      <w:r>
        <w:rPr/>
        <w:t>HOUSTON -- El Paso Corp. (EPG), the nation's largest natural-gas-pipeline company, has emergency energy response plans in place, the company said Wednesday.</w:t>
      </w:r>
    </w:p>
    <w:p>
      <w:pPr>
        <w:pStyle w:val="NormalWeb"/>
        <w:spacing w:before="0" w:after="0"/>
        <w:rPr/>
      </w:pPr>
      <w:r>
        <w:rPr/>
        <w:t>"Everything is secure - there are no problems at all," company spokeswoman Kim Wallace said. She said the company will do "whatever is necessary" to keep its pipeline systems open, secure and operating.</w:t>
      </w:r>
    </w:p>
    <w:p>
      <w:pPr>
        <w:pStyle w:val="NormalWeb"/>
        <w:spacing w:before="0" w:after="0"/>
        <w:rPr/>
      </w:pPr>
      <w:r>
        <w:rPr/>
        <w:t>Also, the company has initiated emergency crisis response teams and has continued operations to monitor its transmission systems, Wallace said.</w:t>
      </w:r>
    </w:p>
    <w:p>
      <w:pPr>
        <w:pStyle w:val="NormalWeb"/>
        <w:spacing w:before="0" w:after="0"/>
        <w:rPr/>
      </w:pPr>
      <w:r>
        <w:rPr/>
        <w:t>Overall, the company said it has intensified its vigilance, "as has the entire country."</w:t>
      </w:r>
    </w:p>
    <w:p>
      <w:pPr>
        <w:pStyle w:val="NormalWeb"/>
        <w:spacing w:before="0" w:after="0"/>
        <w:rPr/>
      </w:pPr>
      <w:r>
        <w:rPr/>
        <w:t>El Paso's interstate transmission system spans the nation. It includes El Paso Natural Gas Co., Southern Natural Gas, Colorado Interstate Gas, the ANR Pipeline Co. and Tennessee Gas Pipeline. El Paso also partners with Enron Corp. (ENE) for its Florida Gas Transmission Co. into Florida. The system has 58,000 total miles of pipelines across the country.</w:t>
      </w:r>
    </w:p>
    <w:p>
      <w:pPr>
        <w:pStyle w:val="NormalWeb"/>
        <w:spacing w:before="0" w:after="0"/>
        <w:rPr/>
      </w:pPr>
      <w:r>
        <w:rPr/>
        <w:t>El Paso Production is the third-largest natural-gas producer in the U.S.</w:t>
      </w:r>
    </w:p>
    <w:p>
      <w:pPr>
        <w:pStyle w:val="NormalWeb"/>
        <w:spacing w:before="0" w:after="0"/>
        <w:rPr/>
      </w:pPr>
      <w:r>
        <w:rPr/>
        <w:t>-By John Edmiston, Dow Jones Newswires, 713-547-9209; john.edmiston@dowjones.com</w:t>
      </w:r>
    </w:p>
    <w:p>
      <w:pPr>
        <w:pStyle w:val="Normal"/>
        <w:jc w:val="center"/>
        <w:rPr>
          <w:b/>
          <w:bCs/>
          <w:sz w:val="20"/>
          <w:szCs w:val="20"/>
        </w:rPr>
      </w:pPr>
      <w:r>
        <w:rPr>
          <w:b/>
          <w:bCs/>
          <w:sz w:val="20"/>
          <w:szCs w:val="20"/>
        </w:rPr>
        <w:t xml:space="preserve">Copyright © 2001 Dow Jones &amp; Company, Inc. All Rights Reserved. </w:t>
      </w:r>
    </w:p>
    <w:p>
      <w:pPr>
        <w:pStyle w:val="NormalWeb"/>
        <w:spacing w:before="0" w:after="0"/>
        <w:rPr>
          <w:b/>
          <w:bCs/>
          <w:sz w:val="20"/>
          <w:szCs w:val="20"/>
        </w:rPr>
      </w:pPr>
      <w:r>
        <w:rPr>
          <w:b/>
          <w:bCs/>
          <w:sz w:val="20"/>
          <w:szCs w:val="20"/>
        </w:rPr>
        <w:t xml:space="preserve">Printing, distribution, and use of this material is governed by your Subscription Agreement and copyright laws. </w:t>
      </w:r>
    </w:p>
    <w:p>
      <w:pPr>
        <w:pStyle w:val="Normal"/>
        <w:rPr>
          <w:b/>
          <w:bCs/>
          <w:sz w:val="20"/>
          <w:szCs w:val="20"/>
        </w:rPr>
      </w:pPr>
      <w:r>
        <w:rPr>
          <w:b/>
          <w:bCs/>
          <w:sz w:val="20"/>
          <w:szCs w:val="20"/>
        </w:rPr>
      </w:r>
    </w:p>
    <w:p>
      <w:pPr>
        <w:pStyle w:val="Normal"/>
        <w:rPr/>
      </w:pPr>
      <w:r>
        <w:rPr/>
      </w:r>
    </w:p>
    <w:p>
      <w:pPr>
        <w:pStyle w:val="Normal"/>
        <w:jc w:val="center"/>
        <w:rPr>
          <w:rFonts w:ascii="Arial Unicode MS;Tahoma" w:hAnsi="Arial Unicode MS;Tahoma" w:eastAsia="Arial Unicode MS;Tahoma" w:cs="Arial Unicode MS;Tahoma"/>
          <w:sz w:val="24"/>
        </w:rPr>
      </w:pPr>
      <w:r>
        <w:rPr>
          <w:b/>
          <w:bCs/>
          <w:sz w:val="20"/>
          <w:szCs w:val="20"/>
        </w:rPr>
        <w:t>September 12, 2001</w:t>
      </w:r>
    </w:p>
    <w:p>
      <w:pPr>
        <w:pStyle w:val="Heading2"/>
        <w:ind w:hanging="0" w:start="0"/>
        <w:rPr/>
      </w:pPr>
      <w:r>
        <w:rPr>
          <w:rStyle w:val="arttype"/>
          <w:u w:val="single"/>
        </w:rPr>
        <w:t>Power Drain: The U.S. Energy Crisis</w:t>
      </w:r>
    </w:p>
    <w:p>
      <w:pPr>
        <w:pStyle w:val="Heading2"/>
        <w:ind w:hanging="0" w:start="0"/>
        <w:rPr>
          <w:sz w:val="35"/>
          <w:szCs w:val="35"/>
        </w:rPr>
      </w:pPr>
      <w:r>
        <w:rPr>
          <w:sz w:val="35"/>
          <w:szCs w:val="35"/>
        </w:rPr>
        <w:t>Energy Firms Act to Protect</w:t>
        <w:br/>
        <w:t>Their Systems From Attack</w:t>
      </w:r>
    </w:p>
    <w:p>
      <w:pPr>
        <w:pStyle w:val="NormalWeb"/>
        <w:spacing w:before="0" w:after="0"/>
        <w:rPr/>
      </w:pPr>
      <w:r>
        <w:rPr>
          <w:b/>
          <w:bCs/>
        </w:rPr>
        <w:t>By R</w:t>
      </w:r>
      <w:r>
        <w:rPr>
          <w:b/>
          <w:bCs/>
          <w:sz w:val="20"/>
          <w:szCs w:val="20"/>
        </w:rPr>
        <w:t>EBECCA</w:t>
      </w:r>
      <w:r>
        <w:rPr>
          <w:b/>
          <w:bCs/>
        </w:rPr>
        <w:t xml:space="preserve"> S</w:t>
      </w:r>
      <w:r>
        <w:rPr>
          <w:b/>
          <w:bCs/>
          <w:sz w:val="20"/>
          <w:szCs w:val="20"/>
        </w:rPr>
        <w:t>MITH</w:t>
      </w:r>
      <w:r>
        <w:rPr>
          <w:b/>
          <w:bCs/>
        </w:rPr>
        <w:t>, J</w:t>
      </w:r>
      <w:r>
        <w:rPr>
          <w:b/>
          <w:bCs/>
          <w:sz w:val="20"/>
          <w:szCs w:val="20"/>
        </w:rPr>
        <w:t>OHN</w:t>
      </w:r>
      <w:r>
        <w:rPr>
          <w:b/>
          <w:bCs/>
        </w:rPr>
        <w:t xml:space="preserve"> E</w:t>
      </w:r>
      <w:r>
        <w:rPr>
          <w:b/>
          <w:bCs/>
          <w:sz w:val="20"/>
          <w:szCs w:val="20"/>
        </w:rPr>
        <w:t>MSHWILLER</w:t>
      </w:r>
      <w:r>
        <w:rPr>
          <w:b/>
          <w:bCs/>
        </w:rPr>
        <w:t xml:space="preserve"> and A</w:t>
      </w:r>
      <w:r>
        <w:rPr>
          <w:b/>
          <w:bCs/>
          <w:sz w:val="20"/>
          <w:szCs w:val="20"/>
        </w:rPr>
        <w:t>LEXEI</w:t>
      </w:r>
      <w:r>
        <w:rPr>
          <w:b/>
          <w:bCs/>
        </w:rPr>
        <w:t xml:space="preserve"> B</w:t>
      </w:r>
      <w:r>
        <w:rPr>
          <w:b/>
          <w:bCs/>
          <w:sz w:val="20"/>
          <w:szCs w:val="20"/>
        </w:rPr>
        <w:t>ARRIONUEVO</w:t>
      </w:r>
      <w:r>
        <w:rPr>
          <w:b/>
          <w:bCs/>
        </w:rPr>
        <w:t xml:space="preserve"> </w:t>
      </w:r>
      <w:r>
        <w:rPr/>
        <w:br/>
      </w:r>
      <w:r>
        <w:rPr>
          <w:sz w:val="20"/>
          <w:szCs w:val="20"/>
        </w:rPr>
        <w:t>Staff Reporters of T</w:t>
      </w:r>
      <w:r>
        <w:rPr>
          <w:sz w:val="15"/>
          <w:szCs w:val="15"/>
        </w:rPr>
        <w:t>HE</w:t>
      </w:r>
      <w:r>
        <w:rPr>
          <w:sz w:val="20"/>
          <w:szCs w:val="20"/>
        </w:rPr>
        <w:t xml:space="preserve"> W</w:t>
      </w:r>
      <w:r>
        <w:rPr>
          <w:sz w:val="15"/>
          <w:szCs w:val="15"/>
        </w:rPr>
        <w:t>ALL</w:t>
      </w:r>
      <w:r>
        <w:rPr>
          <w:sz w:val="20"/>
          <w:szCs w:val="20"/>
        </w:rPr>
        <w:t xml:space="preserve"> S</w:t>
      </w:r>
      <w:r>
        <w:rPr>
          <w:sz w:val="15"/>
          <w:szCs w:val="15"/>
        </w:rPr>
        <w:t>TREET</w:t>
      </w:r>
      <w:r>
        <w:rPr>
          <w:sz w:val="20"/>
          <w:szCs w:val="20"/>
        </w:rPr>
        <w:t xml:space="preserve"> J</w:t>
      </w:r>
      <w:r>
        <w:rPr>
          <w:sz w:val="15"/>
          <w:szCs w:val="15"/>
        </w:rPr>
        <w:t>OURNAL</w:t>
      </w:r>
    </w:p>
    <w:p>
      <w:pPr>
        <w:pStyle w:val="NormalWeb"/>
        <w:spacing w:before="0" w:after="0"/>
        <w:rPr/>
      </w:pPr>
      <w:r>
        <w:rPr/>
        <w:t>Energy companies that control the nation's electricity and natural-gas supplies as well as big oil companies went on heightened alert to safeguard the system from possible attack.</w:t>
      </w:r>
    </w:p>
    <w:p>
      <w:pPr>
        <w:pStyle w:val="NormalWeb"/>
        <w:spacing w:before="0" w:after="0"/>
        <w:rPr/>
      </w:pPr>
      <w:r>
        <w:rPr/>
        <w:t>Across the country, utility emergency control centers came to life and extra security patrols were initiated. But with thousands of miles of pipelines and transmission lines, it was largely a symbolic effort. With energy markets suspended and trading floors closed in New York and Houston, the biggest impact was financial.</w:t>
      </w:r>
    </w:p>
    <w:p>
      <w:pPr>
        <w:pStyle w:val="NormalWeb"/>
        <w:spacing w:before="0" w:after="0"/>
        <w:rPr/>
      </w:pPr>
      <w:r>
        <w:rPr/>
        <w:t>In California, grid officials were preparing to order plants to operate Wednesday according to work schedules submitted for Tuesday's market day.</w:t>
      </w:r>
    </w:p>
    <w:p>
      <w:pPr>
        <w:pStyle w:val="NormalWeb"/>
        <w:spacing w:before="0" w:after="0"/>
        <w:rPr/>
      </w:pPr>
      <w:r>
        <w:rPr>
          <w:b/>
          <w:bCs/>
        </w:rPr>
        <w:t>Enron</w:t>
      </w:r>
      <w:r>
        <w:rPr/>
        <w:t xml:space="preserve"> Corp., </w:t>
      </w:r>
      <w:r>
        <w:rPr>
          <w:b/>
          <w:bCs/>
        </w:rPr>
        <w:t>Dynegy</w:t>
      </w:r>
      <w:r>
        <w:rPr/>
        <w:t xml:space="preserve"> Inc. and </w:t>
      </w:r>
      <w:r>
        <w:rPr>
          <w:b/>
          <w:bCs/>
        </w:rPr>
        <w:t>Reliant Energy</w:t>
      </w:r>
      <w:r>
        <w:rPr/>
        <w:t xml:space="preserve"> Inc. largely shut down their headquarters offices in Houston, except for essential personnel. However, they said they were maintaining normal deliveries of electricity and gas to customers. "We have a skeleton crew on the trading floor but I don't think anyone is focused on trading today," a Reliant spokesman said.</w:t>
      </w:r>
    </w:p>
    <w:p>
      <w:pPr>
        <w:pStyle w:val="subhed"/>
        <w:spacing w:before="0" w:after="0"/>
        <w:rPr>
          <w:b/>
          <w:bCs/>
        </w:rPr>
      </w:pPr>
      <w:r>
        <w:rPr>
          <w:b/>
          <w:bCs/>
        </w:rPr>
        <w:t>Nuclear Reactors</w:t>
      </w:r>
    </w:p>
    <w:p>
      <w:pPr>
        <w:pStyle w:val="NormalWeb"/>
        <w:spacing w:before="0" w:after="0"/>
        <w:rPr/>
      </w:pPr>
      <w:r>
        <w:rPr/>
        <w:t xml:space="preserve">The Nuclear Regulatory Commission ordered the nation's 104 nuclear reactors to implement heightened security plans although many utilities that own generating plants already had done so. </w:t>
      </w:r>
      <w:r>
        <w:rPr>
          <w:b/>
          <w:bCs/>
        </w:rPr>
        <w:t>Exelon</w:t>
      </w:r>
      <w:r>
        <w:rPr/>
        <w:t xml:space="preserve"> Corp. put its 17 reactors at 10 plant sites on alert voluntarily -- and largely vacated its 60-plus story headquarters office tower in downtown Chicago. "We sent everybody home we could," said Don Kirchoffner, head of communications for the firm that owns the old Commonwealth Edison and Philadelphia Electric utilities. "At our plants, we've doubled the security."</w:t>
      </w:r>
    </w:p>
    <w:p>
      <w:pPr>
        <w:pStyle w:val="NormalWeb"/>
        <w:spacing w:before="0" w:after="0"/>
        <w:rPr/>
      </w:pPr>
      <w:r>
        <w:rPr/>
        <w:t>Nuclear power plant containment buildings, where radioreactive materials are housed, are "hardened" against war-time or terrorist attack. They are designed to withstand accidental air crashes and hurricanes, as well, and have concrete walls up to four feet thick that lie outside heavy steel liners, often an inch thick.</w:t>
      </w:r>
    </w:p>
    <w:p>
      <w:pPr>
        <w:pStyle w:val="NormalWeb"/>
        <w:spacing w:before="0" w:after="0"/>
        <w:rPr/>
      </w:pPr>
      <w:r>
        <w:rPr/>
        <w:t xml:space="preserve">Nevertheless, critics always have feared that terrorists might be able to get inside the plants and cause mayhem. </w:t>
      </w:r>
      <w:r>
        <w:rPr>
          <w:b/>
          <w:bCs/>
        </w:rPr>
        <w:t>Edison International</w:t>
      </w:r>
      <w:r>
        <w:rPr/>
        <w:t xml:space="preserve"> said it has asked the California Highway Patrol to monitor traffic along Interstate 5, which lies a short distance from its San Onofre nuclear plant south of Los Angeles that's operated by its Southern California Edison unit.</w:t>
      </w:r>
    </w:p>
    <w:p>
      <w:pPr>
        <w:pStyle w:val="subhed"/>
        <w:spacing w:before="0" w:after="0"/>
        <w:rPr>
          <w:b/>
          <w:bCs/>
        </w:rPr>
      </w:pPr>
      <w:r>
        <w:rPr>
          <w:b/>
          <w:bCs/>
        </w:rPr>
        <w:t>Levels of Management</w:t>
      </w:r>
    </w:p>
    <w:p>
      <w:pPr>
        <w:pStyle w:val="NormalWeb"/>
        <w:spacing w:before="0" w:after="0"/>
        <w:rPr/>
      </w:pPr>
      <w:r>
        <w:rPr/>
        <w:t xml:space="preserve">Like companies everywhere, Tulsa-based </w:t>
      </w:r>
      <w:r>
        <w:rPr>
          <w:b/>
          <w:bCs/>
        </w:rPr>
        <w:t>Williams</w:t>
      </w:r>
      <w:r>
        <w:rPr/>
        <w:t xml:space="preserve"> Cos. started the day by locating its top three levels of management. Then the energy company traced employee travel to determine whether any employees might have been in lower Manhattan or at the Pentagon at the time of the terrorist attacks. "We still don't know for sure," Williams spokesman Jim Gipson said.</w:t>
      </w:r>
    </w:p>
    <w:p>
      <w:pPr>
        <w:pStyle w:val="NormalWeb"/>
        <w:spacing w:before="0" w:after="0"/>
        <w:rPr/>
      </w:pPr>
      <w:r>
        <w:rPr/>
        <w:t>In the wake of the attacks, oil companies said they had heightened security measures at refineries but no company reported a curtailment in the production of gasoline or other refined products.</w:t>
      </w:r>
    </w:p>
    <w:p>
      <w:pPr>
        <w:pStyle w:val="NormalWeb"/>
        <w:spacing w:before="0" w:after="0"/>
        <w:rPr/>
      </w:pPr>
      <w:r>
        <w:rPr>
          <w:b/>
          <w:bCs/>
        </w:rPr>
        <w:t>BP</w:t>
      </w:r>
      <w:r>
        <w:rPr/>
        <w:t xml:space="preserve"> PLC, </w:t>
      </w:r>
      <w:r>
        <w:rPr>
          <w:b/>
          <w:bCs/>
        </w:rPr>
        <w:t>Shell Oil</w:t>
      </w:r>
      <w:r>
        <w:rPr/>
        <w:t xml:space="preserve"> Co., </w:t>
      </w:r>
      <w:r>
        <w:rPr>
          <w:b/>
          <w:bCs/>
        </w:rPr>
        <w:t>Chevron</w:t>
      </w:r>
      <w:r>
        <w:rPr/>
        <w:t xml:space="preserve"> Corp., </w:t>
      </w:r>
      <w:r>
        <w:rPr>
          <w:b/>
          <w:bCs/>
        </w:rPr>
        <w:t>Valero Energy</w:t>
      </w:r>
      <w:r>
        <w:rPr/>
        <w:t xml:space="preserve"> Corp. and </w:t>
      </w:r>
      <w:r>
        <w:rPr>
          <w:b/>
          <w:bCs/>
        </w:rPr>
        <w:t>Phillips Petroleum</w:t>
      </w:r>
      <w:r>
        <w:rPr/>
        <w:t xml:space="preserve"> Co. all said that their facilities were operating normally.</w:t>
      </w:r>
    </w:p>
    <w:p>
      <w:pPr>
        <w:pStyle w:val="NormalWeb"/>
        <w:spacing w:before="0" w:after="0"/>
        <w:rPr/>
      </w:pPr>
      <w:r>
        <w:rPr/>
        <w:t>A spokesman for Valero, San Antonio, said the company instructed refinery managers in a morning conference call to restrict the flow of "outsiders" into its plants.</w:t>
      </w:r>
    </w:p>
    <w:p>
      <w:pPr>
        <w:pStyle w:val="NormalWeb"/>
        <w:spacing w:before="0" w:after="0"/>
        <w:rPr/>
      </w:pPr>
      <w:r>
        <w:rPr/>
        <w:t>Phillips Petroleum, Bartlesville, Okla., instituted a travel ban for overseas U.S. workers. "We have just said, 'stay where you are for now,'" a Phillips spokeswoman said.</w:t>
      </w:r>
    </w:p>
    <w:p>
      <w:pPr>
        <w:pStyle w:val="NormalWeb"/>
        <w:spacing w:before="0" w:after="0"/>
        <w:rPr/>
      </w:pPr>
      <w:r>
        <w:rPr>
          <w:b/>
          <w:bCs/>
        </w:rPr>
        <w:t>Kinder Morgan</w:t>
      </w:r>
      <w:r>
        <w:rPr/>
        <w:t xml:space="preserve"> Inc., Houston, shut down a petroleum-products storage facility in New York Harbor that feeds Northeast refineries and gas stations. The 6.6 million-barrel facility stores and transfers gasoline, jet fuel and diesel.</w:t>
      </w:r>
    </w:p>
    <w:p>
      <w:pPr>
        <w:pStyle w:val="NormalWeb"/>
        <w:spacing w:before="0" w:after="0"/>
        <w:rPr/>
      </w:pPr>
      <w:r>
        <w:rPr>
          <w:b/>
          <w:bCs/>
        </w:rPr>
        <w:t>Write to</w:t>
      </w:r>
      <w:r>
        <w:rPr/>
        <w:t xml:space="preserve"> Rebecca Smith, John Emshwiller and Alexei Barrionuevo at </w:t>
      </w:r>
      <w:hyperlink r:id="rId2">
        <w:r>
          <w:rPr>
            <w:rStyle w:val="Hyperlink"/>
          </w:rPr>
          <w:t>rebecca.smith@wsj.com</w:t>
        </w:r>
      </w:hyperlink>
      <w:r>
        <w:rPr>
          <w:vertAlign w:val="superscript"/>
        </w:rPr>
        <w:t>2</w:t>
      </w:r>
      <w:r>
        <w:rPr/>
        <w:t xml:space="preserve">, </w:t>
      </w:r>
      <w:hyperlink r:id="rId3">
        <w:r>
          <w:rPr>
            <w:rStyle w:val="Hyperlink"/>
          </w:rPr>
          <w:t>john.emschwiller@wsj.com</w:t>
        </w:r>
      </w:hyperlink>
      <w:r>
        <w:rPr>
          <w:vertAlign w:val="superscript"/>
        </w:rPr>
        <w:t>3</w:t>
      </w:r>
      <w:r>
        <w:rPr/>
        <w:t xml:space="preserve"> and </w:t>
      </w:r>
      <w:hyperlink r:id="rId4">
        <w:r>
          <w:rPr>
            <w:rStyle w:val="Hyperlink"/>
          </w:rPr>
          <w:t>alexi.barrionuevo@wsj.com</w:t>
        </w:r>
      </w:hyperlink>
      <w:r>
        <w:rPr>
          <w:vertAlign w:val="superscript"/>
        </w:rPr>
        <w:t>4</w:t>
      </w:r>
    </w:p>
    <w:p>
      <w:pPr>
        <w:pStyle w:val="Normal"/>
        <w:rPr/>
      </w:pPr>
      <w:r>
        <w:rPr/>
      </w:r>
    </w:p>
    <w:p>
      <w:pPr>
        <w:pStyle w:val="Normal"/>
        <w:jc w:val="center"/>
        <w:rPr/>
      </w:pPr>
      <w:r>
        <w:rPr/>
        <w:br/>
      </w:r>
      <w:r>
        <w:rPr>
          <w:b/>
          <w:bCs/>
          <w:sz w:val="20"/>
          <w:szCs w:val="20"/>
        </w:rPr>
        <w:t xml:space="preserve">Copyright © 2001 Dow Jones &amp; Company, Inc. All Rights Reserved. </w:t>
      </w:r>
    </w:p>
    <w:p>
      <w:pPr>
        <w:pStyle w:val="NormalWeb"/>
        <w:spacing w:before="0" w:after="0"/>
        <w:rPr>
          <w:b/>
          <w:bCs/>
          <w:sz w:val="20"/>
          <w:szCs w:val="20"/>
        </w:rPr>
      </w:pPr>
      <w:r>
        <w:rPr>
          <w:b/>
          <w:bCs/>
          <w:sz w:val="20"/>
          <w:szCs w:val="20"/>
        </w:rPr>
        <w:t xml:space="preserve">Printing, distribution, and use of this material is governed by your Subscription Agreement and copyright laws. </w:t>
      </w:r>
    </w:p>
    <w:p>
      <w:pPr>
        <w:pStyle w:val="Normal"/>
        <w:rPr>
          <w:b/>
          <w:bCs/>
          <w:sz w:val="20"/>
          <w:szCs w:val="20"/>
        </w:rPr>
      </w:pPr>
      <w:r>
        <w:rPr>
          <w:b/>
          <w:bCs/>
          <w:sz w:val="20"/>
          <w:szCs w:val="20"/>
        </w:rPr>
      </w:r>
    </w:p>
    <w:p>
      <w:pPr>
        <w:pStyle w:val="Normal"/>
        <w:rPr/>
      </w:pPr>
      <w:r>
        <w:rPr/>
      </w:r>
    </w:p>
    <w:p>
      <w:pPr>
        <w:pStyle w:val="Heading1"/>
        <w:ind w:hanging="0" w:start="0"/>
        <w:rPr>
          <w:rFonts w:ascii="Arial" w:hAnsi="Arial" w:cs="Arial"/>
          <w:sz w:val="20"/>
          <w:szCs w:val="20"/>
        </w:rPr>
      </w:pPr>
      <w:r>
        <w:rPr>
          <w:rFonts w:cs="Arial" w:ascii="Arial" w:hAnsi="Arial"/>
          <w:sz w:val="20"/>
          <w:szCs w:val="20"/>
        </w:rPr>
        <w:t>September 11, 2001</w:t>
      </w:r>
    </w:p>
    <w:p>
      <w:pPr>
        <w:pStyle w:val="Heading1"/>
        <w:ind w:hanging="0" w:start="0"/>
        <w:rPr>
          <w:sz w:val="36"/>
        </w:rPr>
      </w:pPr>
      <w:r>
        <w:rPr>
          <w:rFonts w:cs="Arial" w:ascii="Arial" w:hAnsi="Arial"/>
          <w:b w:val="false"/>
          <w:bCs w:val="false"/>
          <w:sz w:val="36"/>
          <w:szCs w:val="20"/>
        </w:rPr>
        <w:t>CMS Energy Wins $5.8 Million Energy Services Contract From California Community College</w:t>
      </w:r>
    </w:p>
    <w:p>
      <w:pPr>
        <w:pStyle w:val="Heading1"/>
        <w:ind w:hanging="0" w:start="0"/>
        <w:rPr>
          <w:rFonts w:ascii="Times New Roman" w:hAnsi="Times New Roman" w:cs="Times New Roman"/>
          <w:b w:val="false"/>
          <w:bCs w:val="false"/>
          <w:sz w:val="22"/>
        </w:rPr>
      </w:pPr>
      <w:r>
        <w:rPr>
          <w:rFonts w:cs="Arial" w:ascii="Arial" w:hAnsi="Arial"/>
          <w:b w:val="false"/>
          <w:bCs w:val="false"/>
          <w:sz w:val="22"/>
          <w:szCs w:val="20"/>
        </w:rPr>
        <w:t>CMS Energy Corporation's energy performance contracting unit, CMS Viron Energy Services, today announced it has been awarded a contract valued at approximately $5.8 million from the Mt. San Antonio Community College in Walnut, Calif.</w:t>
        <w:br/>
        <w:br/>
        <w:t>CMS Viron, one of America's leading energy performance contractors, is providing a three-pronged approach for immediately reducing overall peak energy demand for the college. This includes lighting upgrades with retrofits of all interior lighting systems, the installation of a campus-wide digital energy management system and the replacement of a thermal cooling system with a more energy efficient system that will be able to supply existing buildings and some future buildings with cooling options at less cost.</w:t>
        <w:br/>
        <w:br/>
        <w:t>Sparked by soaring energy costs and California's energy difficulties, the college enlisted CMS Viron's help to build an on-site power plant.</w:t>
        <w:br/>
        <w:br/>
        <w:t>``Rather than getting into the power plant operations business, our recommendation was to first reduce the amount of energy the college uses by installing energy efficient equipment that will upgrade their buildings and campus and second to use the majority of electricity at the least expensive point in the day,'' said Kendra Marks, account executive. ``An engineering analysis could then determine other possible upgrades that would avoid construction of a power plant.''</w:t>
        <w:br/>
        <w:br/>
        <w:t>With California's recent energy crisis, the college was suddenly faced with having numerous power interruptions or very high costs for not being able to reduce power consumption. In recent months, electric rates have increased by as much as 40 percent.</w:t>
        <w:br/>
        <w:br/>
        <w:t>``CMS Viron has guaranteed to reduce electricity demand by at least 1.5 megawatts per year, which is about $600,000, with the upgrades,'' said Nancy Rice, vice president of administrative services. ``Phase I should pay for itself in savings within five years.''</w:t>
        <w:br/>
        <w:br/>
        <w:t>The college is also looking at a Phase II of the energy savings plan with CMS Viron. This would include long-term facility improvements such as heating and cooling system upgrades, a central cooling/heating plant that would use very cold or hot water to cool or heat rooms, outside lighting upgrades, water conservation and irrigation systems, and distributed generation.</w:t>
      </w:r>
    </w:p>
    <w:p>
      <w:pPr>
        <w:pStyle w:val="Heading1"/>
        <w:ind w:hanging="0" w:start="0"/>
        <w:rPr/>
      </w:pPr>
      <w:r>
        <w:rPr/>
        <w:t>PUC hears public call to adjust baselines</w:t>
      </w:r>
    </w:p>
    <w:p>
      <w:pPr>
        <w:pStyle w:val="Heading2"/>
        <w:ind w:hanging="0" w:start="0"/>
        <w:rPr/>
      </w:pPr>
      <w:r>
        <w:rPr/>
        <w:t>Higher basic-use level urged so more can avoid rate hikes</w:t>
      </w:r>
    </w:p>
    <w:p>
      <w:pPr>
        <w:pStyle w:val="Normal"/>
        <w:jc w:val="center"/>
        <w:rPr/>
      </w:pPr>
      <w:r>
        <w:rPr/>
      </w:r>
    </w:p>
    <w:p>
      <w:pPr>
        <w:pStyle w:val="NormalWeb"/>
        <w:spacing w:before="0" w:after="0"/>
        <w:rPr/>
      </w:pPr>
      <w:r>
        <w:rPr>
          <w:b/>
          <w:bCs/>
          <w:sz w:val="27"/>
          <w:szCs w:val="27"/>
        </w:rPr>
        <w:t xml:space="preserve">By Craig D. Rose </w:t>
      </w:r>
      <w:r>
        <w:rPr/>
        <w:br/>
      </w:r>
      <w:r>
        <w:rPr>
          <w:sz w:val="20"/>
          <w:szCs w:val="20"/>
        </w:rPr>
        <w:t>STAFF WRITER</w:t>
      </w:r>
      <w:r>
        <w:rPr/>
        <w:t xml:space="preserve"> </w:t>
      </w:r>
    </w:p>
    <w:p>
      <w:pPr>
        <w:pStyle w:val="NormalWeb"/>
        <w:spacing w:before="0" w:after="0"/>
        <w:rPr/>
      </w:pPr>
      <w:r>
        <w:rPr>
          <w:b/>
          <w:bCs/>
        </w:rPr>
        <w:t>September 11, 2001</w:t>
      </w:r>
      <w:r>
        <w:rPr/>
        <w:t xml:space="preserve"> </w:t>
      </w:r>
    </w:p>
    <w:p>
      <w:pPr>
        <w:pStyle w:val="NormalWeb"/>
        <w:spacing w:before="0" w:after="0"/>
        <w:rPr/>
      </w:pPr>
      <w:r>
        <w:rPr/>
        <w:br/>
        <w:t xml:space="preserve">SDG&amp;E customers got a chance last night to press for changes that could shield thousands from pending electricity rate hikes. </w:t>
      </w:r>
    </w:p>
    <w:p>
      <w:pPr>
        <w:pStyle w:val="NormalWeb"/>
        <w:spacing w:before="0" w:after="0"/>
        <w:rPr/>
      </w:pPr>
      <w:r>
        <w:rPr/>
        <w:t xml:space="preserve">At a California Public Utilities Commission hearing in downtown San Diego, speakers urged the creation of new regional baseline allowances, which are minimal allocations of electricity sold at lower rates to all utility customers. </w:t>
      </w:r>
    </w:p>
    <w:p>
      <w:pPr>
        <w:pStyle w:val="NormalWeb"/>
        <w:spacing w:before="0" w:after="0"/>
        <w:rPr/>
      </w:pPr>
      <w:r>
        <w:rPr/>
        <w:t xml:space="preserve">The allowances will become increasingly important because customers who consume less than 130 percent of the baseline amount are shielded from rate increases. </w:t>
      </w:r>
    </w:p>
    <w:p>
      <w:pPr>
        <w:pStyle w:val="NormalWeb"/>
        <w:spacing w:before="0" w:after="0"/>
        <w:rPr/>
      </w:pPr>
      <w:r>
        <w:rPr/>
        <w:t xml:space="preserve">Customers below the 130 percent ceiling would thus avoid an average 12 percent increase that the commission is expected to approve soon for SDG&amp;E customers to pay for state power purchases. </w:t>
      </w:r>
    </w:p>
    <w:p>
      <w:pPr>
        <w:pStyle w:val="NormalWeb"/>
        <w:spacing w:before="0" w:after="0"/>
        <w:rPr/>
      </w:pPr>
      <w:r>
        <w:rPr/>
        <w:t xml:space="preserve">County Supervisor Dianne Jacob and others said current baselines are too low and fail to address the needs of inland residents, who rely more heavily on air-conditioning than coastal residents. </w:t>
      </w:r>
    </w:p>
    <w:p>
      <w:pPr>
        <w:pStyle w:val="NormalWeb"/>
        <w:spacing w:before="0" w:after="0"/>
        <w:rPr/>
      </w:pPr>
      <w:r>
        <w:rPr/>
        <w:t xml:space="preserve">Jacob, who represents the East County, noted that nearly 99 percent of SDG&amp;E's customers fall into the same baseline category -- about 250 kilowatt-hours monthly -- despite the wide climate differences. </w:t>
      </w:r>
    </w:p>
    <w:p>
      <w:pPr>
        <w:pStyle w:val="NormalWeb"/>
        <w:spacing w:before="0" w:after="0"/>
        <w:rPr/>
      </w:pPr>
      <w:r>
        <w:rPr/>
        <w:t xml:space="preserve">"It was 70 degrees downtown today and it was above 85 in the East County," Jacob told the hearing. "Both regions have exactly the same baseline. That's a big problem." </w:t>
      </w:r>
    </w:p>
    <w:p>
      <w:pPr>
        <w:pStyle w:val="NormalWeb"/>
        <w:spacing w:before="0" w:after="0"/>
        <w:rPr/>
      </w:pPr>
      <w:r>
        <w:rPr/>
        <w:t xml:space="preserve">SDG&amp;E said about 40 percent of its customers will likely avoid a rate hike under the current baselines. </w:t>
      </w:r>
    </w:p>
    <w:p>
      <w:pPr>
        <w:pStyle w:val="NormalWeb"/>
        <w:spacing w:before="0" w:after="0"/>
        <w:rPr/>
      </w:pPr>
      <w:r>
        <w:rPr/>
        <w:t xml:space="preserve">The utility expects to propose a higher baseline allowance for about 280,000 customers from inland regions. Jacob said such a proposal would be inadequate because 75 percent of SDG&amp;E's customers still would have the same allowance, despite the wide climate differences. She is suggesting the creation of five rather than four baseline allowance zones for San Diego. </w:t>
      </w:r>
    </w:p>
    <w:p>
      <w:pPr>
        <w:pStyle w:val="NormalWeb"/>
        <w:spacing w:before="0" w:after="0"/>
        <w:rPr/>
      </w:pPr>
      <w:r>
        <w:rPr/>
        <w:t xml:space="preserve">The Utility Consumers' Action Network agrees that current baselines are particularly harmful to low-and fixed-income residents. The San Diego-based group says it plans to propose increases of 7 to 38 percent in the allotments. </w:t>
      </w:r>
    </w:p>
    <w:p>
      <w:pPr>
        <w:pStyle w:val="NormalWeb"/>
        <w:spacing w:before="0" w:after="0"/>
        <w:rPr/>
      </w:pPr>
      <w:r>
        <w:rPr/>
        <w:t xml:space="preserve">UCAN argues that higher allowances also will encourage conservation because customers will have achievable targets for saving money, as opposed to current levels, which the groups say most customers consider unattainable. </w:t>
      </w:r>
    </w:p>
    <w:p>
      <w:pPr>
        <w:pStyle w:val="NormalWeb"/>
        <w:spacing w:before="0" w:after="0"/>
        <w:rPr/>
      </w:pPr>
      <w:r>
        <w:rPr/>
        <w:t xml:space="preserve">Two representatives of low-income groups appealed to the PUC to block further rate hikes of any kind. Sanford Bennett, who owns an all-electric home in the Del Mar area, urged special baseline increases for similar homeowners. </w:t>
      </w:r>
    </w:p>
    <w:p>
      <w:pPr>
        <w:pStyle w:val="NormalWeb"/>
        <w:spacing w:before="0" w:after="0"/>
        <w:rPr/>
      </w:pPr>
      <w:r>
        <w:rPr/>
        <w:t>About 35 people attended last night's hearing, which was chaired by Commissioner Geoffrey Brown. It was the third in a series planned around the state. The commission is scheduled to make a determination on baseline changes by Nov. 29.</w:t>
      </w:r>
    </w:p>
    <w:p>
      <w:pPr>
        <w:pStyle w:val="Heading1"/>
        <w:ind w:hanging="0" w:start="0"/>
        <w:rPr/>
      </w:pPr>
      <w:r>
        <w:rPr/>
      </w:r>
    </w:p>
    <w:p>
      <w:pPr>
        <w:pStyle w:val="Heading1"/>
        <w:ind w:hanging="0" w:start="0"/>
        <w:rPr/>
      </w:pPr>
      <w:r>
        <w:rPr/>
      </w:r>
    </w:p>
    <w:p>
      <w:pPr>
        <w:pStyle w:val="Heading1"/>
        <w:ind w:hanging="0" w:start="0"/>
        <w:rPr/>
      </w:pPr>
      <w:r>
        <w:rPr/>
        <w:t>Oversupply may be sold for millions at net loss</w:t>
      </w:r>
    </w:p>
    <w:p>
      <w:pPr>
        <w:pStyle w:val="Normal"/>
        <w:jc w:val="center"/>
        <w:rPr/>
      </w:pPr>
      <w:r>
        <w:rPr/>
      </w:r>
    </w:p>
    <w:p>
      <w:pPr>
        <w:pStyle w:val="NormalWeb"/>
        <w:spacing w:before="0" w:after="0"/>
        <w:rPr/>
      </w:pPr>
      <w:r>
        <w:rPr>
          <w:b/>
          <w:bCs/>
          <w:sz w:val="27"/>
          <w:szCs w:val="27"/>
        </w:rPr>
        <w:t xml:space="preserve">By Ed Mendel </w:t>
      </w:r>
      <w:r>
        <w:rPr/>
        <w:br/>
      </w:r>
      <w:r>
        <w:rPr>
          <w:sz w:val="20"/>
          <w:szCs w:val="20"/>
        </w:rPr>
        <w:t>STAFF WRITER</w:t>
      </w:r>
      <w:r>
        <w:rPr/>
        <w:t xml:space="preserve"> </w:t>
      </w:r>
    </w:p>
    <w:p>
      <w:pPr>
        <w:pStyle w:val="NormalWeb"/>
        <w:spacing w:before="0" w:after="0"/>
        <w:rPr/>
      </w:pPr>
      <w:r>
        <w:rPr>
          <w:b/>
          <w:bCs/>
        </w:rPr>
        <w:t>September 8, 2001</w:t>
      </w:r>
      <w:r>
        <w:rPr/>
        <w:t xml:space="preserve"> </w:t>
      </w:r>
    </w:p>
    <w:p>
      <w:pPr>
        <w:pStyle w:val="NormalWeb"/>
        <w:spacing w:before="0" w:after="0"/>
        <w:rPr/>
      </w:pPr>
      <w:r>
        <w:rPr/>
        <w:t xml:space="preserve">SACRAMENTO -- A new forecast shows the state has acquired enough electricity that it expects to receive $500 million from the sale of surplus power by the end of next year, although much of that power will be sold at a loss. </w:t>
      </w:r>
    </w:p>
    <w:p>
      <w:pPr>
        <w:pStyle w:val="NormalWeb"/>
        <w:spacing w:before="0" w:after="0"/>
        <w:rPr/>
      </w:pPr>
      <w:r>
        <w:rPr/>
        <w:t xml:space="preserve">Critics fear the state, while struggling to rein in runaway power prices, signed dozens of overpriced contracts that may force California to pay above-market prices for electricity for the rest of the decade. </w:t>
      </w:r>
    </w:p>
    <w:p>
      <w:pPr>
        <w:pStyle w:val="NormalWeb"/>
        <w:spacing w:before="0" w:after="0"/>
        <w:rPr/>
      </w:pPr>
      <w:r>
        <w:rPr/>
        <w:t xml:space="preserve">The new forecast, included this week in a proposal by the state Public Utilities Commission to allocate ratepayer revenue, provides the first glimpse of how much surplus power the state expects to sell in the months ahead. </w:t>
      </w:r>
    </w:p>
    <w:p>
      <w:pPr>
        <w:pStyle w:val="NormalWeb"/>
        <w:spacing w:before="0" w:after="0"/>
        <w:rPr/>
      </w:pPr>
      <w:r>
        <w:rPr/>
        <w:t xml:space="preserve">A state consultant, Ron Nichols of Navigant, said the forecast is the product of a complex computer model that includes details about generators throughout the West and takes about a day to run. </w:t>
      </w:r>
    </w:p>
    <w:p>
      <w:pPr>
        <w:pStyle w:val="NormalWeb"/>
        <w:spacing w:before="0" w:after="0"/>
        <w:rPr/>
      </w:pPr>
      <w:r>
        <w:rPr/>
        <w:t xml:space="preserve">Nichols, without releasing details, said he thinks the state will have to sell about 4 percent of the power it has purchased, which would be within the normal range for a large system. </w:t>
      </w:r>
    </w:p>
    <w:p>
      <w:pPr>
        <w:pStyle w:val="NormalWeb"/>
        <w:spacing w:before="0" w:after="0"/>
        <w:rPr/>
      </w:pPr>
      <w:r>
        <w:rPr/>
        <w:t xml:space="preserve">"If they were able to get within 7 to 8 percent of off-system sales, they have done very well," he said. </w:t>
      </w:r>
    </w:p>
    <w:p>
      <w:pPr>
        <w:pStyle w:val="NormalWeb"/>
        <w:spacing w:before="0" w:after="0"/>
        <w:rPr/>
      </w:pPr>
      <w:r>
        <w:rPr/>
        <w:t xml:space="preserve">Nichols said he believes most of the surplus will be sold at a "net loss," bringing prices below what the state paid for the power. But the forecast did not attempt to calculate the loss. </w:t>
      </w:r>
    </w:p>
    <w:p>
      <w:pPr>
        <w:pStyle w:val="NormalWeb"/>
        <w:spacing w:before="0" w:after="0"/>
        <w:rPr/>
      </w:pPr>
      <w:r>
        <w:rPr/>
        <w:t xml:space="preserve">"We haven't done it because it is, quite frankly, not relevant," he said. </w:t>
      </w:r>
    </w:p>
    <w:p>
      <w:pPr>
        <w:pStyle w:val="NormalWeb"/>
        <w:spacing w:before="0" w:after="0"/>
        <w:rPr/>
      </w:pPr>
      <w:r>
        <w:rPr/>
        <w:t xml:space="preserve">The forecast of surplus power sales was made to reduce the estimate of money that the state will need from monthly ratepayer bills, presumably easing pressure for another rate increase. </w:t>
      </w:r>
    </w:p>
    <w:p>
      <w:pPr>
        <w:pStyle w:val="NormalWeb"/>
        <w:spacing w:before="0" w:after="0"/>
        <w:rPr/>
      </w:pPr>
      <w:r>
        <w:rPr/>
        <w:t xml:space="preserve">The state began buying power for utility customers in January after Pacific Gas and Electric and Southern California Edison -- both ran up huge debts under a failed deregulation plan -- were no longer able to borrow money. </w:t>
      </w:r>
    </w:p>
    <w:p>
      <w:pPr>
        <w:pStyle w:val="NormalWeb"/>
        <w:spacing w:before="0" w:after="0"/>
        <w:rPr/>
      </w:pPr>
      <w:r>
        <w:rPr/>
        <w:t xml:space="preserve">The administration of Gov. Gray Davis negotiated long-term contracts to tame soaring power prices on the spot market, claiming victory when prices began to fall dramatically in June. </w:t>
      </w:r>
    </w:p>
    <w:p>
      <w:pPr>
        <w:pStyle w:val="NormalWeb"/>
        <w:spacing w:before="0" w:after="0"/>
        <w:rPr/>
      </w:pPr>
      <w:r>
        <w:rPr/>
        <w:t xml:space="preserve">The number of state long-term contracts has continued to grow, reaching 55 agreements with generators for about $45 billion worth of power through the end of the decade. One contract is for 20 years. </w:t>
      </w:r>
    </w:p>
    <w:p>
      <w:pPr>
        <w:pStyle w:val="NormalWeb"/>
        <w:spacing w:before="0" w:after="0"/>
        <w:rPr/>
      </w:pPr>
      <w:r>
        <w:rPr/>
        <w:t xml:space="preserve">Now the Davis administration, blamed for not allowing utilities to obtain long-term contracts last fall, is being criticized for paying too much for too much power. </w:t>
      </w:r>
    </w:p>
    <w:p>
      <w:pPr>
        <w:pStyle w:val="NormalWeb"/>
        <w:spacing w:before="0" w:after="0"/>
        <w:rPr/>
      </w:pPr>
      <w:r>
        <w:rPr/>
        <w:t xml:space="preserve">"People are circling in trying to find some soft underbelly on what is a normal utility operation," Nichols said. </w:t>
      </w:r>
    </w:p>
    <w:p>
      <w:pPr>
        <w:pStyle w:val="NormalWeb"/>
        <w:spacing w:before="0" w:after="0"/>
        <w:rPr/>
      </w:pPr>
      <w:r>
        <w:rPr/>
        <w:t xml:space="preserve">The surplus of state power has become an issue for generators and utilities. They cite different problems resulting from the inability to match supply with demand. </w:t>
      </w:r>
    </w:p>
    <w:p>
      <w:pPr>
        <w:pStyle w:val="NormalWeb"/>
        <w:spacing w:before="0" w:after="0"/>
        <w:rPr/>
      </w:pPr>
      <w:r>
        <w:rPr/>
        <w:t xml:space="preserve">A spokesman for large generators said the new forecast is likely to be too optimistic about sales in a tight market, even though analysis is difficult because the amount of surplus power expected to be sold was not released. </w:t>
      </w:r>
    </w:p>
    <w:p>
      <w:pPr>
        <w:pStyle w:val="NormalWeb"/>
        <w:spacing w:before="0" w:after="0"/>
        <w:rPr/>
      </w:pPr>
      <w:r>
        <w:rPr/>
        <w:t xml:space="preserve">"I'm skeptical, extremely skeptical," said Gary Ackerman of the Western Power Trading Forum. "The state does what it does so well, which is buy dear and sell cheap." </w:t>
      </w:r>
    </w:p>
    <w:p>
      <w:pPr>
        <w:pStyle w:val="NormalWeb"/>
        <w:spacing w:before="0" w:after="0"/>
        <w:rPr/>
      </w:pPr>
      <w:r>
        <w:rPr/>
        <w:t xml:space="preserve">Ackerman said some generators, with cheap power to sell, suspect the state transmission grid operator tells them to reduce production at times to make room for the high-priced surplus purchased by the state. </w:t>
      </w:r>
    </w:p>
    <w:p>
      <w:pPr>
        <w:pStyle w:val="NormalWeb"/>
        <w:spacing w:before="0" w:after="0"/>
        <w:rPr/>
      </w:pPr>
      <w:r>
        <w:rPr/>
        <w:t xml:space="preserve">"They know they are getting pushed down to accommodate the state's long-term contracts," Ackerman said. "It's getting very annoying." </w:t>
      </w:r>
    </w:p>
    <w:p>
      <w:pPr>
        <w:pStyle w:val="NormalWeb"/>
        <w:spacing w:before="0" w:after="0"/>
        <w:rPr/>
      </w:pPr>
      <w:r>
        <w:rPr/>
        <w:t xml:space="preserve">PG&amp;E, which filed for bankruptcy in April after talks with Davis on a rescue plan stalled, opposes the PUC proposal to split ratepayer revenue between the state and the utilities, claiming it's being shortchanged. </w:t>
      </w:r>
    </w:p>
    <w:p>
      <w:pPr>
        <w:pStyle w:val="NormalWeb"/>
        <w:spacing w:before="0" w:after="0"/>
        <w:rPr/>
      </w:pPr>
      <w:r>
        <w:rPr/>
        <w:t xml:space="preserve">A spokesman said PG&amp;E believes the state power-purchasing agency, the Department of Water Resources, has a surplus of high-priced power under contract. </w:t>
      </w:r>
    </w:p>
    <w:p>
      <w:pPr>
        <w:pStyle w:val="NormalWeb"/>
        <w:spacing w:before="0" w:after="0"/>
        <w:rPr/>
      </w:pPr>
      <w:r>
        <w:rPr/>
        <w:t xml:space="preserve">"We think they are asking the PUC for the authority to charge our customers for that high-priced power, even though our customers won't use it," said Ron Low, a PG&amp;E spokesman. </w:t>
      </w:r>
    </w:p>
    <w:p>
      <w:pPr>
        <w:pStyle w:val="NormalWeb"/>
        <w:spacing w:before="0" w:after="0"/>
        <w:rPr/>
      </w:pPr>
      <w:r>
        <w:rPr/>
        <w:t xml:space="preserve">Apart from the surplus, the price paid for power under the contracts is another issue. An analyst for a San Francisco-based consumer group, The Utility Reform Network, has examined most of the contracts. </w:t>
      </w:r>
    </w:p>
    <w:p>
      <w:pPr>
        <w:pStyle w:val="NormalWeb"/>
        <w:spacing w:before="0" w:after="0"/>
        <w:rPr/>
      </w:pPr>
      <w:r>
        <w:rPr/>
        <w:t xml:space="preserve">"I will say the contracts are extraordinarily high, perhaps understandably given what prices were at the time they were negotiated," said Randy Wu of TURN. </w:t>
      </w:r>
    </w:p>
    <w:p>
      <w:pPr>
        <w:pStyle w:val="NormalWeb"/>
        <w:spacing w:before="0" w:after="0"/>
        <w:rPr/>
      </w:pPr>
      <w:r>
        <w:rPr/>
        <w:t xml:space="preserve">The chairman of the Joint Legislative Audit Committee, Assemblyman Fred Keeley, D-Boulder Creek, plans to hold hearings to explore the possibility of reopening some of the contracts. </w:t>
      </w:r>
    </w:p>
    <w:p>
      <w:pPr>
        <w:pStyle w:val="NormalWeb"/>
        <w:spacing w:before="0" w:after="0"/>
        <w:rPr/>
      </w:pPr>
      <w:r>
        <w:rPr/>
        <w:t xml:space="preserve">The state originally wanted $13.1 billion from ratepayers to pay for power through the end of next year. The new forecast that the state will receive $500 million from surplus power sales reduces the request to $12.6 billion. </w:t>
      </w:r>
    </w:p>
    <w:p>
      <w:pPr>
        <w:pStyle w:val="NormalWeb"/>
        <w:spacing w:before="0" w:after="0"/>
        <w:rPr/>
      </w:pPr>
      <w:r>
        <w:rPr/>
        <w:t xml:space="preserve">Since the state began selling surplus power in March, DWR reports show the state received $23 million through July. Nearly half of the revenue came from sales in July averaging $30.40 per megawatt-hour, well below contract prices. </w:t>
      </w:r>
    </w:p>
    <w:p>
      <w:pPr>
        <w:pStyle w:val="NormalWeb"/>
        <w:spacing w:before="0" w:after="0"/>
        <w:rPr/>
      </w:pPr>
      <w:r>
        <w:rPr/>
        <w:t xml:space="preserve">The surplus power in July was sold on the spot market to more than 20 buyers -- among them traders, including Allegheny and Sempra, and municipal utilities in Los Angeles and Sacramento. </w:t>
      </w:r>
    </w:p>
    <w:p>
      <w:pPr>
        <w:pStyle w:val="NormalWeb"/>
        <w:spacing w:before="0" w:after="0"/>
        <w:rPr/>
      </w:pPr>
      <w:r>
        <w:rPr/>
        <w:t xml:space="preserve">The new forecast expects the state to receive $477 million for surplus power from July through the end of next year. Surplus sales in the third quarter of this year are expected to total $30.4 million. </w:t>
      </w:r>
    </w:p>
    <w:p>
      <w:pPr>
        <w:pStyle w:val="NormalWeb"/>
        <w:spacing w:before="0" w:after="0"/>
        <w:rPr/>
      </w:pPr>
      <w:r>
        <w:rPr/>
        <w:t xml:space="preserve">As the amount of surplus under contract increases, state revenue from sales on the spot market jumps to $183.5 million in the third quarter of next year, followed by $101.5 million in the fourth quarter. </w:t>
      </w:r>
    </w:p>
    <w:p>
      <w:pPr>
        <w:pStyle w:val="NormalWeb"/>
        <w:spacing w:before="0" w:after="0"/>
        <w:rPr/>
      </w:pPr>
      <w:r>
        <w:rPr/>
        <w:t>A DWR spokesman, Oscar Hidalgo, said the forecast of surplus power sales does not extend beyond the end of next year.</w:t>
      </w:r>
    </w:p>
    <w:p>
      <w:pPr>
        <w:pStyle w:val="Heading1"/>
        <w:ind w:hanging="0" w:start="0"/>
        <w:rPr>
          <w:rFonts w:ascii="Times New Roman" w:hAnsi="Times New Roman" w:cs="Times New Roman"/>
          <w:b w:val="false"/>
          <w:bCs w:val="false"/>
          <w:sz w:val="22"/>
        </w:rPr>
      </w:pPr>
      <w:r>
        <w:rPr>
          <w:rFonts w:cs="Times New Roman" w:ascii="Times New Roman" w:hAnsi="Times New Roman"/>
          <w:b w:val="false"/>
          <w:bCs w:val="false"/>
          <w:sz w:val="22"/>
        </w:rPr>
      </w:r>
    </w:p>
    <w:p>
      <w:pPr>
        <w:pStyle w:val="Heading1"/>
        <w:ind w:hanging="0" w:start="0"/>
        <w:rPr>
          <w:rFonts w:ascii="Times New Roman" w:hAnsi="Times New Roman" w:cs="Times New Roman"/>
          <w:b w:val="false"/>
          <w:bCs w:val="false"/>
          <w:sz w:val="22"/>
        </w:rPr>
      </w:pPr>
      <w:r>
        <w:rPr>
          <w:rFonts w:cs="Times New Roman" w:ascii="Times New Roman" w:hAnsi="Times New Roman"/>
          <w:b w:val="false"/>
          <w:bCs w:val="false"/>
          <w:sz w:val="22"/>
        </w:rPr>
      </w:r>
    </w:p>
    <w:p>
      <w:pPr>
        <w:pStyle w:val="Heading1"/>
        <w:ind w:hanging="0" w:start="0"/>
        <w:rPr/>
      </w:pPr>
      <w:r>
        <w:rPr/>
        <w:t>Bush Puts Freeze on Aid for Utility Bills</w:t>
      </w:r>
    </w:p>
    <w:p>
      <w:pPr>
        <w:pStyle w:val="Heading2"/>
        <w:ind w:hanging="0" w:start="0"/>
        <w:rPr/>
      </w:pPr>
      <w:r>
        <w:rPr/>
        <w:t>Energy: President delays releasing $300 million that would help low-income households avoid shut-offs.</w:t>
      </w:r>
    </w:p>
    <w:p>
      <w:pPr>
        <w:pStyle w:val="Normal"/>
        <w:rPr/>
      </w:pPr>
      <w:r>
        <w:rPr/>
        <w:t>By RICHARD SIMON</w:t>
        <w:br/>
        <w:t>TIMES STAFF WRITER</w:t>
        <w:br/>
        <w:br/>
        <w:t>September 8 2001</w:t>
        <w:br/>
        <w:br/>
        <w:t>WASHINGTON -- When President Bush visited California in May, he pledged to seek $150 million to help low-income households pay high energy bills, saying, "I hope Congress acts quickly."</w:t>
        <w:br/>
        <w:br/>
        <w:t>Congress in July authorized $300 million to help energy consumers nationwide, double the president's request.</w:t>
        <w:br/>
        <w:br/>
        <w:t>But today, none of the emergency aid has been allocated, although officials in California and other states say the money is still desperately needed to help families pay off high bills from last winter and avoid utility shut-offs. With energy prices easing and the federal budget tightening, the White House now is assessing whether the money needs to be released immediately.</w:t>
        <w:br/>
        <w:br/>
        <w:t>Advocates for the poor are worried that the money will become one of the first casualties of the shrinking budget surplus. "Three hundred million dollars suddenly looks like a lot more money than it looked like a couple of weeks ago," said Mark Wolfe, executive director of the National Energy Assistance Directors Assn.</w:t>
        <w:br/>
        <w:br/>
        <w:t>At least nine governors and 18 U.S. senators--Democrats and Republicans--say the money is needed now, and they are pressing the White House to release it.</w:t>
        <w:br/>
        <w:br/>
        <w:t>Because the money was designated for emergency use, it is up to the president to decide when to release it and how to divide it among states. But the law defines an energy emergency broadly, fueling the dispute over whether the money should be spent now to help families pay off overdue bills or held for future price spikes and threatened utility shut-offs this winter. The $300 million in emergency assistance is in addition to nearly $2.3 billion allocated since late September of last year under the Low-Income Home Energy Assistance Program.</w:t>
        <w:br/>
        <w:br/>
        <w:t>White House Waits to Release Funds</w:t>
        <w:br/>
        <w:br/>
        <w:t>White House spokesmen said that when Bush requested the $150 million, officials were worried about a difficult summer. "At this point, there hasn't been extreme heat or cold to warrant release of the money," said Chris Ullman of the Office of Management and Budget. Administration officials say they are reviewing whether there is an immediate need for the funds. But they also say the money might be needed to help families through a severe winter.</w:t>
        <w:br/>
        <w:br/>
        <w:t>"The money is needed right now," Wolfe said, adding that many families are struggling to pay bills from last winter. "There are too many people who are still subject to shut-off."</w:t>
        <w:br/>
        <w:br/>
        <w:t>A survey taken by Wolfe's group earlier this year found the number of families applying for assistance had increased by more than 1 million, bringing the total recipients to more than 5 million. The group also found that the overdue utility bills of 4.3 million households in 19 states added up to $910 million.</w:t>
        <w:br/>
        <w:br/>
        <w:t>Under the energy assistance program, low-income families receive help in lowering their air-conditioning and heating bills. A number of states report that they have run out of funds. California has rationed its funds to ensure that some money will be available throughout the year.</w:t>
        <w:br/>
        <w:br/>
        <w:t>If the president releases the $300 million, California would receive at least $6.9 million under a formula that favors colder states. But California could receive tens of millions of dollars more if the president so chooses because of the state's past energy problems.</w:t>
        <w:br/>
        <w:br/>
        <w:t>While advocates for the poor are worried about losing the money, administration officials say the money will remain available in the new fiscal year if it is not distributed before then.</w:t>
        <w:br/>
        <w:br/>
        <w:t>"I am frustrated that the White House has decided to sit on this money," said Sen. Jack Reed (D-R.I.), chairman of the Northeast-Midwest Senate Coalition. "Cold weather is weeks away, and thousands of people still have last year's bills hanging over their heads."</w:t>
        <w:br/>
        <w:br/>
        <w:t>Jerry McKim, chief of Iowa's energy assistance program, called the White House budget office this week to urge it to release the funds. Although energy costs are no longer front-page news, "I guarantee you it's on the minds of people who are still struggling to pay their bills from last winter," McKim said.</w:t>
        <w:br/>
        <w:br/>
        <w:t>Iowa, one of a number of states that ran out of money for the program earlier this year, was unable to assist about 2,000 households. Among them was Des Moines resident Carolyn Finch, whose utility bill tripled to more than $1,000 in one month. She was forced to borrow money from her 83-year-old mother to keep her utilities from being shut off, said Myrna Hill, Finch's daughter.</w:t>
        <w:br/>
        <w:br/>
        <w:t>Several governors in the Northeast and Midwest are pressing the White House to release the money so they can lock in lower prices for home heating oil for low-income families.</w:t>
        <w:br/>
        <w:br/>
        <w:t>State officials have complained that the program has been underfunded. Nationally, fewer than one-fourth of the more than 20 million eligible households receive assistance each year. In California, fewer than 10% of the 2.1 million eligible households are expected to receive assistance this year.</w:t>
        <w:br/>
        <w:br/>
        <w:t>No New Allocation Since Last December</w:t>
        <w:br/>
        <w:br/>
        <w:t>Nearly 181,000 low-income households in California received an average of $256 to help pay their utility bills through August this year--about 100,000 more than last year, according to the state Department of Community Services and Development. To be eligible, a family of four must earn less than $33,125 a year. Priority is given to low-income families whose fuel bills consume a large proportion of their incomes, and to the elderly, the disabled and families with young children.</w:t>
        <w:br/>
        <w:br/>
        <w:t>Since late September of last year, the federal government has allocated $2.3 billion nationwide for the energy assistance program. But no emergency assistance has been allocated since $300 million was released last December by then-President Clinton.</w:t>
        <w:br/>
        <w:br/>
        <w:t>Rep. Bob Filner (D-San Diego) was furious to hear that the administration has yet to release the money.</w:t>
        <w:br/>
        <w:br/>
        <w:t>"It's just disgraceful," Filner said. "I've got people calling me more and more who are in trouble now."</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altName w:val="Tahoma"/>
    <w:charset w:val="80"/>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4"/>
      <w:lang w:val="en-US" w:bidi="ar-SA" w:eastAsia="zh-CN"/>
    </w:rPr>
  </w:style>
  <w:style w:type="paragraph" w:styleId="Heading1">
    <w:name w:val="heading 1"/>
    <w:basedOn w:val="Normal"/>
    <w:next w:val="BodyText"/>
    <w:qFormat/>
    <w:pPr>
      <w:numPr>
        <w:ilvl w:val="0"/>
        <w:numId w:val="1"/>
      </w:numPr>
      <w:spacing w:before="280" w:after="280"/>
      <w:outlineLvl w:val="0"/>
    </w:pPr>
    <w:rPr>
      <w:rFonts w:ascii="Arial Unicode MS;Tahoma" w:hAnsi="Arial Unicode MS;Tahoma" w:eastAsia="Arial Unicode MS;Tahoma" w:cs="Arial Unicode MS;Tahoma"/>
      <w:b/>
      <w:bCs/>
      <w:color w:val="000000"/>
      <w:kern w:val="2"/>
      <w:sz w:val="48"/>
      <w:szCs w:val="48"/>
    </w:rPr>
  </w:style>
  <w:style w:type="paragraph" w:styleId="Heading2">
    <w:name w:val="heading 2"/>
    <w:basedOn w:val="Normal"/>
    <w:next w:val="BodyText"/>
    <w:qFormat/>
    <w:pPr>
      <w:numPr>
        <w:ilvl w:val="1"/>
        <w:numId w:val="1"/>
      </w:numPr>
      <w:spacing w:before="280" w:after="280"/>
      <w:outlineLvl w:val="1"/>
    </w:pPr>
    <w:rPr>
      <w:rFonts w:ascii="Arial Unicode MS;Tahoma" w:hAnsi="Arial Unicode MS;Tahoma" w:eastAsia="Arial Unicode MS;Tahoma" w:cs="Arial Unicode MS;Tahoma"/>
      <w:b/>
      <w:bCs/>
      <w:color w:val="000000"/>
      <w:sz w:val="36"/>
      <w:szCs w:val="36"/>
    </w:rPr>
  </w:style>
  <w:style w:type="character" w:styleId="DefaultParagraphFont">
    <w:name w:val="Default Paragraph Font"/>
    <w:qFormat/>
    <w:rPr/>
  </w:style>
  <w:style w:type="character" w:styleId="Hyperlink">
    <w:name w:val="Hyperlink"/>
    <w:basedOn w:val="DefaultParagraphFont"/>
    <w:rPr>
      <w:color w:val="000099"/>
      <w:u w:val="single"/>
    </w:rPr>
  </w:style>
  <w:style w:type="character" w:styleId="arttype">
    <w:name w:val="arttype"/>
    <w:basedOn w:val="DefaultParagraphFont"/>
    <w:qFormat/>
    <w:rPr>
      <w:rFonts w:ascii="Arial" w:hAnsi="Arial" w:cs="Arial"/>
      <w:sz w:val="21"/>
      <w:szCs w:val="21"/>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bCs/>
      <w:sz w:val="3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Tahoma" w:hAnsi="Arial Unicode MS;Tahoma" w:eastAsia="Arial Unicode MS;Tahoma" w:cs="Arial Unicode MS;Tahoma"/>
      <w:color w:val="000000"/>
      <w:sz w:val="24"/>
    </w:rPr>
  </w:style>
  <w:style w:type="paragraph" w:styleId="subhed">
    <w:name w:val="subhed"/>
    <w:basedOn w:val="Normal"/>
    <w:qFormat/>
    <w:pPr>
      <w:spacing w:before="280" w:after="280"/>
    </w:pPr>
    <w:rPr>
      <w:rFonts w:ascii="Arial Unicode MS;Tahoma" w:hAnsi="Arial Unicode MS;Tahoma" w:eastAsia="Arial Unicode MS;Tahoma" w:cs="Arial Unicode MS;Tahoma"/>
      <w:color w:val="000000"/>
      <w:sz w:val="24"/>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Tahoma" w:hAnsi="Arial Unicode MS;Tahoma" w:eastAsia="Arial Unicode MS;Tahoma" w:cs="Arial Unicode MS;Tahoma"/>
      <w:color w:val="000000"/>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becca.smith@wsj.com" TargetMode="External"/><Relationship Id="rId3" Type="http://schemas.openxmlformats.org/officeDocument/2006/relationships/hyperlink" Target="mailto:john.emschwiller@wsj.com" TargetMode="External"/><Relationship Id="rId4" Type="http://schemas.openxmlformats.org/officeDocument/2006/relationships/hyperlink" Target="mailto:alexi.barrionuevo@wsj.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2001-09-08T13:10:00Z</dcterms:created>
  <dc:creator>Don Schultz</dc:creator>
  <dc:description/>
  <dc:language>en-CA</dc:language>
  <cp:lastModifiedBy>Don Schultz</cp:lastModifiedBy>
  <dcterms:modified xsi:type="dcterms:W3CDTF">2001-09-13T11:21:00Z</dcterms:modified>
  <cp:revision>10</cp:revision>
  <dc:subject/>
  <dc:title>Bush Puts Freeze on Aid for Utility Bills</dc:title>
</cp:coreProperties>
</file>