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sz w:val="24"/>
        </w:rPr>
      </w:pPr>
      <w:r>
        <w:rPr>
          <w:sz w:val="24"/>
        </w:rPr>
        <w:t>TO:</w:t>
        <w:tab/>
        <w:tab/>
        <w:t>Mike Terraso</w:t>
      </w:r>
    </w:p>
    <w:p>
      <w:pPr>
        <w:pStyle w:val="Heading1"/>
        <w:ind w:hanging="0" w:start="0"/>
        <w:rPr/>
      </w:pPr>
      <w:r>
        <w:rPr/>
        <w:t>FROM:</w:t>
        <w:tab/>
        <w:t>John Palmisano</w:t>
      </w:r>
    </w:p>
    <w:p>
      <w:pPr>
        <w:pStyle w:val="Normal"/>
        <w:rPr>
          <w:sz w:val="24"/>
        </w:rPr>
      </w:pPr>
      <w:r>
        <w:rPr>
          <w:sz w:val="24"/>
        </w:rPr>
        <w:t>SUBJECT:</w:t>
        <w:tab/>
        <w:t>My resignation from Enron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It pains me to have spoken to you yesterday.  But the time had come for me to make a move.  Because I was to be out Thursday afternoon and Friday and you were not scheduled to be into the office until Friday afternoon I thought I should “page” you at your meeting.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First, a complement.  I have tremendous respect for you personally and professionally.  But I am just another voice in a large chorus that sings your praise.  I can say this directly, without embarrassment, and with the knowledge I neither seek favor for these complements nor can get any, given the reality of my departure.  I am fully confident that you will continue the development of Enron’s environmental program in the MOST enlightened and professional way.  Being a prideful professional has great meaning to me, I know it also does for you.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 would like my last day to be Wednesday May 3.  I will be out of the office on Friday, but in the office Monday, Tuesday, and Wednesday.  After I spoke with you, I spoke to Jeff Keeler and will go through my files, obligations, and activities with him.  I have spoken with Heather Mitchell at EES (with whom I work on a daily basis), Catherine McKalip-Thompson, and the personnel office.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Let me offer only a few remaining thoughts: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 xml:space="preserve">I believe all environmental and sustainable development activities should reside under you and that your position must be elevated into a purely administrative position.  This is a path you are already on and well down it too.  The sustainable development issues and NGO relationships should be a slave to our larger policies, programs, and procedures.  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You might want to think about getting some kind of environmental health and safety audit or environmental quality assessment.  I can highly recommend 2-3 people to assist in this area.  One person in particular, Dr. Steven Baruch is excellent – hard working, exact, experienced, and hungry.  I know others too.</w:t>
      </w:r>
    </w:p>
    <w:p>
      <w:pPr>
        <w:pStyle w:val="Normal"/>
        <w:numPr>
          <w:ilvl w:val="0"/>
          <w:numId w:val="2"/>
        </w:numPr>
        <w:tabs>
          <w:tab w:val="left" w:pos="720" w:leader="none"/>
        </w:tabs>
        <w:ind w:hanging="360" w:start="720" w:end="0"/>
        <w:rPr>
          <w:sz w:val="24"/>
        </w:rPr>
      </w:pPr>
      <w:r>
        <w:rPr>
          <w:sz w:val="24"/>
        </w:rPr>
        <w:t>I believe Enron needs to slowly stitch together a quilt of environmental/sustainability success stories.  We need not save the Amazon to have a success story.  Small successes in big type work too.  But we need several documented success stories so the “green” and other NGOs see us in the best light – the light that reflects staff’s true commitment and results.  They need to see that “the glass is 95% full, not 5% empty.”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 xml:space="preserve">I want to reflect on a few matters before I type my final departure words.  However, no amount of reflection will change my fundenmental view of this company, you, and the overwhelming majority of the people in this company – it is the best because they are the best.  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If I can EVER assist Enron, Enron’s Chief Environmental Officer, or Mike Terraso…EVER assist:</w:t>
        <w:tab/>
        <w:t>please do not hesitate contacting me at home (301) 657-3122.  Thank you for your trust and friendship.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  <w:t>Respectfully………John Palmisano</w:t>
      </w:r>
    </w:p>
    <w:p>
      <w:pPr>
        <w:pStyle w:val="Normal"/>
        <w:rPr>
          <w:sz w:val="24"/>
        </w:rPr>
      </w:pPr>
      <w:r>
        <w:rPr>
          <w:sz w:val="24"/>
        </w:rPr>
      </w:r>
    </w:p>
    <w:sectPr>
      <w:type w:val="nextPage"/>
      <w:pgSz w:w="12240" w:h="15840"/>
      <w:pgMar w:left="1440" w:right="1440" w:gutter="0" w:header="0" w:top="1152" w:footer="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character" w:styleId="WW8Num1z0">
    <w:name w:val="WW8Num1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50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2000-04-27T08:40:00Z</dcterms:created>
  <dc:creator>John S Palmisano</dc:creator>
  <dc:description/>
  <dc:language>en-CA</dc:language>
  <cp:lastModifiedBy>John S Palmisano</cp:lastModifiedBy>
  <dcterms:modified xsi:type="dcterms:W3CDTF">2000-04-27T12:16:00Z</dcterms:modified>
  <cp:revision>5</cp:revision>
  <dc:subject/>
  <dc:title>TO:</dc:title>
</cp:coreProperties>
</file>