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media/image1.png" ContentType="image/png"/>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 xml:space="preserve">BASE CONTRACT FOR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BURLINGTON RESOURCES TRADING INC.</w:t>
        <w:tab/>
      </w:r>
      <w:r>
        <w:rPr/>
        <w:tab/>
        <w:t>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  </w:t>
      </w:r>
      <w:r>
        <w:rPr>
          <w:u w:val="single"/>
        </w:rPr>
        <w:t xml:space="preserve">5051 Westheimer, STE 1400, Houston, TX 77056-2124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17-567-1007</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Gas Marketing Administration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w:t>
      </w:r>
      <w:r>
        <w:rPr>
          <w:u w:val="single"/>
        </w:rPr>
        <w:t>713) 624-9000</w:t>
        <w:tab/>
      </w:r>
      <w:r>
        <w:rPr/>
        <w:t xml:space="preserve"> Fax: </w:t>
      </w:r>
      <w:r>
        <w:rPr>
          <w:u w:val="single"/>
        </w:rPr>
        <w:t>(713) 624-9630</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84-890010</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BURLINGTON RESOURCES TRADING INC.</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 O. BOX 4239, HOUSTON, TX  77210-4239</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Marketing Accounting</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 624-9000</w:t>
        <w:tab/>
        <w:t xml:space="preserve"> </w:t>
      </w:r>
      <w:r>
        <w:rPr/>
        <w:t xml:space="preserve">Fax: </w:t>
      </w:r>
      <w:r>
        <w:rPr>
          <w:u w:val="single"/>
        </w:rPr>
        <w:t>(713) 624-9630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 Mellon Bank</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Pittsburg, PA, Acct. # 104-9050, ABA.#: 043006261</w:t>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attached General Terms and Conditions for Sale and Purchase of Natural Gas.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Monotype Sorts" w:cs="Monotype Sorts" w:ascii="Monotype Sorts" w:hAnsi="Monotype Sorts"/>
                <w:sz w:val="18"/>
              </w:rPr>
              <w:sym w:font="Monotype Sorts" w:char="f06e"/>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Monotype Sorts" w:cs="Monotype Sorts" w:ascii="Monotype Sorts" w:hAnsi="Monotype Sorts"/>
                <w:sz w:val="18"/>
              </w:rPr>
              <w:sym w:font="Monotype Sorts" w:char="f06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rPr>
              <w:t>25</w:t>
            </w:r>
            <w:r>
              <w:rPr>
                <w:b/>
                <w:sz w:val="18"/>
                <w:vertAlign w:val="superscript"/>
              </w:rPr>
              <w:t>th</w:t>
            </w:r>
            <w:r>
              <w:rPr>
                <w:b/>
                <w:sz w:val="18"/>
              </w:rPr>
              <w:t xml:space="preserve"> </w:t>
            </w:r>
            <w:r>
              <w:rPr>
                <w:sz w:val="18"/>
              </w:rPr>
              <w:t>day of the Month following the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Monotype Sorts" w:cs="Monotype Sorts" w:ascii="Monotype Sorts" w:hAnsi="Monotype Sorts"/>
                <w:sz w:val="18"/>
              </w:rPr>
              <w:sym w:font="Monotype Sorts" w:char="f06e"/>
              <w:sym w:font="Monotype Sorts" w:char="f020"/>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Monotype Sorts" w:cs="Monotype Sorts" w:ascii="Monotype Sorts" w:hAnsi="Monotype Sorts"/>
                <w:sz w:val="18"/>
              </w:rPr>
              <w:sym w:font="Monotype Sorts" w:char="f06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TEXAS</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 xml:space="preserve">Spot Price Publication: </w:t>
            </w:r>
            <w:r>
              <w:rPr>
                <w:sz w:val="18"/>
                <w:u w:val="single"/>
              </w:rPr>
              <w:t>Gas Daily</w:t>
            </w:r>
            <w:r>
              <w:rPr>
                <w:sz w:val="18"/>
              </w:rPr>
              <w:t>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a8"/>
            </w:r>
            <w:r>
              <w:rPr>
                <w:b/>
                <w:sz w:val="18"/>
              </w:rPr>
              <w:t xml:space="preserve">  </w:t>
            </w:r>
            <w:r>
              <w:rPr>
                <w:b/>
                <w:sz w:val="18"/>
              </w:rPr>
              <w:t xml:space="preserve">Special Provisions:  </w:t>
            </w:r>
            <w:r>
              <w:rPr>
                <w:sz w:val="18"/>
              </w:rPr>
              <w:t xml:space="preserve">Number of sheets attached:  </w:t>
            </w:r>
            <w:r>
              <w:rPr/>
              <w:t>_____________________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t>BURLINGTON RESOURCES TRADING INC.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 xml:space="preserve">BASE CONTRACT FOR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  PURPOSE AND PROCEDURES"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start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jc w:val="both"/>
              <w:rPr>
                <w:b/>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 xml:space="preserve">SECTION 2.  DEFINITIONS.  </w:t>
      </w:r>
      <w:r>
        <w:fldChar w:fldCharType="begin"/>
      </w:r>
      <w:r>
        <w:rPr/>
        <w:instrText xml:space="preserve"> TC "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 xml:space="preserve">SECTION 3.  PERFORMANCE OBLIGATION.   </w:t>
      </w:r>
      <w:r>
        <w:fldChar w:fldCharType="begin"/>
      </w:r>
      <w:r>
        <w:rPr/>
        <w:instrText xml:space="preserve"> TC "  PERFORMANCE OBLIGATION"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5.  QUALITY AND MEASUREMENT. </w:t>
      </w:r>
      <w:r>
        <w:fldChar w:fldCharType="begin"/>
      </w:r>
      <w:r>
        <w:rPr/>
        <w:instrText xml:space="preserve"> TC ".  QUALITY AND MEASUREMENT"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 xml:space="preserve">SECTION 6.  TAXES. </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7.  BILLING, PAYMENT AND AUDIT.  </w:t>
      </w:r>
      <w:r>
        <w:rPr>
          <w:spacing w:val="-6"/>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8.  TITLE, WARRANTY AND INDEMNITY.  </w:t>
      </w:r>
      <w:r>
        <w:rPr>
          <w:spacing w:val="-6"/>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9.  NOTICES. </w:t>
      </w:r>
      <w:r>
        <w:fldChar w:fldCharType="begin"/>
      </w:r>
      <w:r>
        <w:rPr/>
        <w:instrText xml:space="preserve"> TC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11.  FORCE MAJEURE. </w:t>
      </w:r>
      <w:r>
        <w:fldChar w:fldCharType="begin"/>
      </w:r>
      <w:r>
        <w:rPr/>
        <w:instrText xml:space="preserve"> TC ".  FORCE MAJEURE"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12.  TERM.</w:t>
      </w:r>
      <w:r>
        <w:rPr>
          <w:spacing w:val="-3"/>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18">
                <wp:simplePos x="0" y="0"/>
                <wp:positionH relativeFrom="margin">
                  <wp:posOffset>3829685</wp:posOffset>
                </wp:positionH>
                <wp:positionV relativeFrom="paragraph">
                  <wp:posOffset>278130</wp:posOffset>
                </wp:positionV>
                <wp:extent cx="2840990" cy="838200"/>
                <wp:effectExtent l="0" t="0" r="0" b="0"/>
                <wp:wrapNone/>
                <wp:docPr id="9"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lang w:val="en-CA"/>
              </w:rPr>
            </w:pPr>
            <w:r>
              <w:rPr>
                <w:lang w:val="en-CA"/>
              </w:rPr>
              <w:drawing>
                <wp:anchor behindDoc="0" distT="0" distB="0" distL="114935" distR="114935" simplePos="0" locked="0" layoutInCell="0" allowOverlap="1" relativeHeight="19">
                  <wp:simplePos x="0" y="0"/>
                  <wp:positionH relativeFrom="margin">
                    <wp:posOffset>91440</wp:posOffset>
                  </wp:positionH>
                  <wp:positionV relativeFrom="paragraph">
                    <wp:posOffset>99060</wp:posOffset>
                  </wp:positionV>
                  <wp:extent cx="1575435" cy="331470"/>
                  <wp:effectExtent l="0" t="0" r="0" b="0"/>
                  <wp:wrapNone/>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12"/>
                          <a:srcRect l="-23" t="-109" r="-23" b="-109"/>
                          <a:stretch>
                            <a:fillRect/>
                          </a:stretch>
                        </pic:blipFill>
                        <pic:spPr bwMode="auto">
                          <a:xfrm>
                            <a:off x="0" y="0"/>
                            <a:ext cx="1575435" cy="331470"/>
                          </a:xfrm>
                          <a:prstGeom prst="rect">
                            <a:avLst/>
                          </a:prstGeom>
                          <a:noFill/>
                        </pic:spPr>
                      </pic:pic>
                    </a:graphicData>
                  </a:graphic>
                </wp:anchor>
              </w:drawing>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Monotype Sort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18"/>
      </w:rPr>
    </w:pPr>
    <w:r>
      <w:rPr>
        <w:sz w:val="18"/>
      </w:rPr>
      <w:t>Gisblt.doc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18"/>
      </w:rPr>
    </w:pPr>
    <w:r>
      <w:rPr>
        <w:sz w:val="18"/>
      </w:rPr>
      <w:t>March 9, 1998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4">
              <wp:simplePos x="0" y="0"/>
              <wp:positionH relativeFrom="page">
                <wp:posOffset>914400</wp:posOffset>
              </wp:positionH>
              <wp:positionV relativeFrom="paragraph">
                <wp:posOffset>635</wp:posOffset>
              </wp:positionV>
              <wp:extent cx="5943600" cy="12065"/>
              <wp:effectExtent l="0" t="635" r="0" b="0"/>
              <wp:wrapNone/>
              <wp:docPr id="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pPr>
    <w:r>
      <w:rPr>
        <w:sz w:val="18"/>
      </w:rPr>
      <w:t>Gisblt.doc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p>
  <w:p>
    <w:pPr>
      <w:pStyle w:val="Normal"/>
      <w:widowControl w:val="false"/>
      <w:tabs>
        <w:tab w:val="clear" w:pos="720"/>
        <w:tab w:val="center" w:pos="5400" w:leader="none"/>
        <w:tab w:val="right" w:pos="10800" w:leader="none"/>
      </w:tabs>
      <w:jc w:val="both"/>
      <w:rPr/>
    </w:pPr>
    <w:r>
      <w:rPr>
        <w:rFonts w:cs="CG Times" w:ascii="CG Times" w:hAnsi="CG Times"/>
        <w:sz w:val="18"/>
      </w:rPr>
      <w:t>March 9, 1998</w:t>
    </w:r>
    <w:r>
      <w:rPr>
        <w:rFonts w:cs="CG Times" w:ascii="CG Times" w:hAnsi="CG Times"/>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6">
              <wp:simplePos x="0" y="0"/>
              <wp:positionH relativeFrom="page">
                <wp:posOffset>914400</wp:posOffset>
              </wp:positionH>
              <wp:positionV relativeFrom="paragraph">
                <wp:posOffset>635</wp:posOffset>
              </wp:positionV>
              <wp:extent cx="5943600" cy="12065"/>
              <wp:effectExtent l="0" t="635" r="0" b="0"/>
              <wp:wrapNone/>
              <wp:docPr id="8"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sz w:val="18"/>
      </w:rPr>
    </w:pPr>
    <w:r>
      <w:rPr>
        <w:sz w:val="18"/>
      </w:rPr>
      <w:t>Gisblt.doc</w:t>
    </w:r>
  </w:p>
  <w:p>
    <w:pPr>
      <w:pStyle w:val="Normal"/>
      <w:widowControl w:val="false"/>
      <w:tabs>
        <w:tab w:val="clear" w:pos="720"/>
        <w:tab w:val="center" w:pos="5400" w:leader="none"/>
        <w:tab w:val="right" w:pos="10800" w:leader="none"/>
      </w:tabs>
      <w:jc w:val="both"/>
      <w:rPr>
        <w:sz w:val="18"/>
      </w:rPr>
    </w:pPr>
    <w:r>
      <w:rPr>
        <w:sz w:val="18"/>
      </w:rPr>
      <w:t>March 9, 1998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2"/>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3"/>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8">
              <wp:simplePos x="0" y="0"/>
              <wp:positionH relativeFrom="column">
                <wp:align>left</wp:align>
              </wp:positionH>
              <wp:positionV relativeFrom="line">
                <wp:posOffset>635</wp:posOffset>
              </wp:positionV>
              <wp:extent cx="6858000" cy="293370"/>
              <wp:effectExtent l="0" t="0" r="0" b="0"/>
              <wp:wrapNone/>
              <wp:docPr id="3" name="Frame4"/>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37">
              <wp:simplePos x="0" y="0"/>
              <wp:positionH relativeFrom="page">
                <wp:posOffset>1937385</wp:posOffset>
              </wp:positionH>
              <wp:positionV relativeFrom="page">
                <wp:posOffset>2012315</wp:posOffset>
              </wp:positionV>
              <wp:extent cx="4211320" cy="4992370"/>
              <wp:effectExtent l="0" t="0" r="0" b="0"/>
              <wp:wrapSquare wrapText="bothSides"/>
              <wp:docPr id="4" name="Frame7"/>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9">
              <wp:simplePos x="0" y="0"/>
              <wp:positionH relativeFrom="column">
                <wp:align>left</wp:align>
              </wp:positionH>
              <wp:positionV relativeFrom="line">
                <wp:posOffset>635</wp:posOffset>
              </wp:positionV>
              <wp:extent cx="6858000" cy="293370"/>
              <wp:effectExtent l="0" t="0" r="0" b="0"/>
              <wp:wrapNone/>
              <wp:docPr id="6"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41">
              <wp:simplePos x="0" y="0"/>
              <wp:positionH relativeFrom="page">
                <wp:posOffset>1937385</wp:posOffset>
              </wp:positionH>
              <wp:positionV relativeFrom="page">
                <wp:posOffset>2012315</wp:posOffset>
              </wp:positionV>
              <wp:extent cx="4211320" cy="4992370"/>
              <wp:effectExtent l="0" t="0" r="0" b="0"/>
              <wp:wrapSquare wrapText="bothSides"/>
              <wp:docPr id="7"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1998-04-29T12:34:00Z</dcterms:created>
  <dc:creator>EPNG</dc:creator>
  <dc:description/>
  <dc:language>en-CA</dc:language>
  <cp:lastModifiedBy>ckz</cp:lastModifiedBy>
  <cp:lastPrinted>1998-04-29T09:49:00Z</cp:lastPrinted>
  <dcterms:modified xsi:type="dcterms:W3CDTF">1998-04-29T12:34:00Z</dcterms:modified>
  <cp:revision>2</cp:revision>
  <dc:subject/>
  <dc:title>BASE CONTRACT FOR SHORT-TERM</dc:title>
</cp:coreProperties>
</file>