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August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Geronimo Enterprises, Inc.</w:t>
      </w:r>
    </w:p>
    <w:p>
      <w:pPr>
        <w:pStyle w:val="Normal"/>
        <w:rPr>
          <w:rFonts w:ascii="Arial Narrow" w:hAnsi="Arial Narrow" w:cs="Arial Narrow"/>
          <w:sz w:val="20"/>
        </w:rPr>
      </w:pPr>
      <w:r>
        <w:rPr>
          <w:rFonts w:cs="Arial Narrow" w:ascii="Arial Narrow" w:hAnsi="Arial Narrow"/>
          <w:sz w:val="20"/>
        </w:rPr>
        <w:t>2246 Francisco Street</w:t>
      </w:r>
    </w:p>
    <w:p>
      <w:pPr>
        <w:pStyle w:val="Normal"/>
        <w:rPr>
          <w:rFonts w:ascii="Arial Narrow" w:hAnsi="Arial Narrow" w:cs="Arial Narrow"/>
          <w:sz w:val="20"/>
        </w:rPr>
      </w:pPr>
      <w:r>
        <w:rPr>
          <w:rFonts w:cs="Arial Narrow" w:ascii="Arial Narrow" w:hAnsi="Arial Narrow"/>
          <w:sz w:val="20"/>
        </w:rPr>
        <w:t>San Francisco, CA  94123</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Billy Fisher, Jr.</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Geronimo enterprises,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August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80 MMBtu per Day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1802701 (Layfield), Ritchie County, West Virginia</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August 1, 2000</w:t>
      </w:r>
      <w:r>
        <w:rPr>
          <w:rFonts w:cs="Arial Narrow" w:ascii="Arial Narrow" w:hAnsi="Arial Narrow"/>
          <w:b/>
          <w:sz w:val="20"/>
        </w:rPr>
        <w:t xml:space="preserve"> </w:t>
      </w:r>
      <w:r>
        <w:rPr>
          <w:rFonts w:cs="Arial Narrow" w:ascii="Arial Narrow" w:hAnsi="Arial Narrow"/>
          <w:sz w:val="20"/>
        </w:rPr>
        <w:t>through July 31,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CNG Transmission Corp. Appalachia as listed in the table entitled “Prices of Spot Gas Delivered to Pipelines” in the first-of-the-month issue of such publication for each Month during the Period of Delivery per MMBtu and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Geronimo Enterprises,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2000-08-03T20:03:00Z</dcterms:created>
  <dc:creator>sdickso</dc:creator>
  <dc:description/>
  <dc:language>en-CA</dc:language>
  <cp:lastModifiedBy>sdickso</cp:lastModifiedBy>
  <dcterms:modified xsi:type="dcterms:W3CDTF">2000-09-27T19:01:00Z</dcterms:modified>
  <cp:revision>5</cp:revision>
  <dc:subject/>
  <dc:title>ENFOLIO GAS PURCHASE AGREEMENT</dc:title>
</cp:coreProperties>
</file>