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MTG Operating Company</w:t>
      </w:r>
      <w:r>
        <w:rPr/>
        <w:t xml:space="preserve"> a _________________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June,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commencement of the Fort Union In-Service Date at the Gas Day (the "</w:t>
      </w:r>
      <w:r>
        <w:rPr>
          <w:u w:val="single"/>
        </w:rPr>
        <w:t>Effective Date</w:t>
      </w:r>
      <w:r>
        <w:rPr/>
        <w:t>")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pursuant to the terms of the Gathering Services Agreement.  Seller agrees to pay a fee for this service equal to the Gathering Fee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and between 20,000 MMBtu per day and 30,000 MMBtu per day, the price shall equal the Inside F.E.R.C. first of the Month "Index Price" for NGPL (OK) plus $0.02, less the total of (i) actual transportation rates on Trailblazer Pipeline Company including fuel and surcharges, plus (ii) actual transportation rates on Wyoming Interstate Company's Medicine Bow Lateral including fuel and surcharges, plus (iii)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between 10,000 MMBtu per day and 20,000 MMBtu per day and above 30,000 MMBtu per day, but not greater than 48,000 MMBtu per day, the price per MMBtu shall equal the Inside F.E.R.C. first of the Month "Index Price" for Colorado Interstate Gas Co. – Rocky Mountains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pPr>
      <w:r>
        <w:rPr>
          <w:b/>
        </w:rPr>
        <w:t xml:space="preserve">3.4  </w:t>
      </w:r>
      <w:r>
        <w:rPr>
          <w:b/>
          <w:u w:val="single"/>
        </w:rPr>
        <w:t>Minimum Quantities</w:t>
      </w:r>
      <w:r>
        <w:rPr/>
        <w:t>.</w:t>
      </w:r>
      <w:r>
        <w:rPr>
          <w:b/>
        </w:rPr>
        <w:t xml:space="preserve"> </w:t>
      </w:r>
      <w:r>
        <w:rPr/>
        <w: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pPr>
      <w:r>
        <w:rPr/>
        <w:t xml:space="preserve"> </w:t>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Seller shall deliver Gas to Buyer at a pressure of not less than 800 psig and not exceeding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means……..</w:t>
      </w:r>
    </w:p>
    <w:p>
      <w:pPr>
        <w:pStyle w:val="Normal"/>
        <w:widowControl/>
        <w:jc w:val="both"/>
        <w:rPr/>
      </w:pPr>
      <w:r>
        <w:rPr>
          <w:color w:val="000000"/>
        </w:rPr>
        <w:t>"</w:t>
      </w:r>
      <w:r>
        <w:rPr>
          <w:b/>
          <w:i/>
          <w:color w:val="000000"/>
          <w:u w:val="single"/>
        </w:rPr>
        <w:t>Gathering Services Agreement</w:t>
      </w:r>
      <w:r>
        <w:rPr>
          <w:color w:val="000000"/>
        </w:rPr>
        <w:t xml:space="preserve">" means that certain Gathering Services Agreement between </w:t>
      </w:r>
      <w:r>
        <w:rPr>
          <w:b/>
          <w:color w:val="000000"/>
        </w:rPr>
        <w:t>E</w:t>
      </w:r>
      <w:r>
        <w:rPr>
          <w:color w:val="000000"/>
        </w:rPr>
        <w:t>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shall mean the fee charged for Gathering Services pursuant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1999-08-09T21:53:00Z</dcterms:created>
  <dc:creator>ECT</dc:creator>
  <dc:description/>
  <cp:keywords>3105</cp:keywords>
  <dc:language>en-CA</dc:language>
  <cp:lastModifiedBy>gnemec</cp:lastModifiedBy>
  <cp:lastPrinted>1999-06-18T16:37:00Z</cp:lastPrinted>
  <dcterms:modified xsi:type="dcterms:W3CDTF">1999-08-10T14:21:00Z</dcterms:modified>
  <cp:revision>17</cp:revision>
  <dc:subject>3105</dc:subject>
  <dc:title>3105 master mark up</dc:title>
</cp:coreProperties>
</file>