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Forward Curve De-seasoning and Smoothing</w:t>
      </w:r>
    </w:p>
    <w:p>
      <w:pPr>
        <w:pStyle w:val="Subtitle"/>
        <w:rPr/>
      </w:pPr>
      <w:r>
        <w:rPr/>
      </w:r>
    </w:p>
    <w:p>
      <w:pPr>
        <w:pStyle w:val="Subtitle"/>
        <w:rPr/>
      </w:pPr>
      <w:r>
        <w:rPr/>
        <w:t>Alex Huang</w:t>
      </w:r>
    </w:p>
    <w:p>
      <w:pPr>
        <w:pStyle w:val="Normal"/>
        <w:rPr>
          <w:sz w:val="22"/>
        </w:rPr>
      </w:pPr>
      <w:r>
        <w:rPr>
          <w:sz w:val="22"/>
        </w:rPr>
      </w:r>
    </w:p>
    <w:p>
      <w:pPr>
        <w:pStyle w:val="Normal"/>
        <w:rPr>
          <w:sz w:val="22"/>
        </w:rPr>
      </w:pPr>
      <w:r>
        <w:rPr>
          <w:sz w:val="22"/>
        </w:rPr>
      </w:r>
    </w:p>
    <w:p>
      <w:pPr>
        <w:pStyle w:val="Normal"/>
        <w:rPr>
          <w:sz w:val="22"/>
        </w:rPr>
      </w:pPr>
      <w:r>
        <w:rPr>
          <w:sz w:val="22"/>
        </w:rPr>
        <w:t xml:space="preserve">Seasonality plays an important role in commodity markets.  The price of a forward commodity contract and the price volatility depend not only on the time to maturity, but also on which season the contract expires.  To be able to separate seasonal influence from other market effects will give us competitive advantage. </w:t>
      </w:r>
    </w:p>
    <w:p>
      <w:pPr>
        <w:pStyle w:val="Normal"/>
        <w:rPr>
          <w:sz w:val="22"/>
        </w:rPr>
      </w:pPr>
      <w:r>
        <w:rPr>
          <w:sz w:val="22"/>
        </w:rPr>
      </w:r>
    </w:p>
    <w:p>
      <w:pPr>
        <w:pStyle w:val="Normal"/>
        <w:rPr>
          <w:sz w:val="22"/>
        </w:rPr>
      </w:pPr>
      <w:r>
        <w:rPr>
          <w:sz w:val="22"/>
        </w:rPr>
        <w:t xml:space="preserve">Forward volatility curve presents a good example to illustrate a procedure of extracting seasonal information.  When trying to back out forward-forward volatility from the market forward volatility curve, a procedure often required in marking-to-market some contracts which come into being in the future, strong seasonality often makes the attempt futile: the backed-out volatility curve may contain some negative values.  One way to deal with such negative volatility is to smooth the volatility curve in some arbitrary fashion to eliminate any backwadation of the forward volatility.  </w:t>
      </w:r>
    </w:p>
    <w:p>
      <w:pPr>
        <w:pStyle w:val="Normal"/>
        <w:rPr>
          <w:sz w:val="22"/>
        </w:rPr>
      </w:pPr>
      <w:r>
        <w:rPr>
          <w:sz w:val="22"/>
        </w:rPr>
      </w:r>
    </w:p>
    <w:p>
      <w:pPr>
        <w:pStyle w:val="Normal"/>
        <w:rPr>
          <w:sz w:val="22"/>
        </w:rPr>
      </w:pPr>
      <w:r>
        <w:rPr>
          <w:sz w:val="22"/>
        </w:rPr>
        <w:t xml:space="preserve">Here we take the following approach: first we filter out the seasonality from the forward volatility curve, then we smooth the deseasoned forward volatility curve by fitting it to a smooth function.  The forward-forward volatility can be backed out from the fitted forward volatility curve.  Seasonal effect on the forward-forward volatility curve can then be taken into account by superimposing seasonal factor on to the forward-forward volatility curve. </w:t>
      </w:r>
    </w:p>
    <w:p>
      <w:pPr>
        <w:pStyle w:val="Normal"/>
        <w:rPr>
          <w:sz w:val="22"/>
        </w:rPr>
      </w:pPr>
      <w:r>
        <w:rPr>
          <w:sz w:val="22"/>
        </w:rPr>
      </w:r>
    </w:p>
    <w:p>
      <w:pPr>
        <w:pStyle w:val="Normal"/>
        <w:rPr>
          <w:sz w:val="22"/>
        </w:rPr>
      </w:pPr>
      <w:r>
        <w:rPr>
          <w:sz w:val="22"/>
        </w:rPr>
        <w:t xml:space="preserve">In the graph below, we used two step fitting.  That is, we split the curve into two parts, the first four years and the remaining years.  We then fit the curves separately.  The splitting at the fourth year is suggested by the curve itself.  Indeed, if the splitting takes place at the third year, it will produce a sharp down-drop on the fitted curve.  (Ideally one would like have automatic determination of the optimal splitting time).  Here we did not back out the forward-forward volatility.  Instead, we superimposed the seasonal factor back to the smoothed volatility curve to compare the fitted volatility curve with the original one.  </w:t>
      </w:r>
    </w:p>
    <w:p>
      <w:pPr>
        <w:pStyle w:val="Normal"/>
        <w:rPr>
          <w:sz w:val="22"/>
        </w:rPr>
      </w:pPr>
      <w:r>
        <w:rPr>
          <w:sz w:val="22"/>
        </w:rPr>
        <w:object w:dxaOrig="10241" w:dyaOrig="76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14.3pt;width:424.8pt;height:261.15pt;mso-wrap-distance-left:9.05pt;mso-wrap-distance-right:9.05pt;mso-position-horizontal-relative:text;mso-position-vertical-relative:text" filled="f" o:ole="">
            <v:imagedata r:id="rId3" o:title=""/>
            <w10:wrap type="topAndBottom"/>
          </v:shape>
          <o:OLEObject Type="Embed" ProgID="Excel.Sheet.12" ShapeID="ole_rId2" DrawAspect="Content" ObjectID="_1784811574" r:id="rId2"/>
        </w:object>
      </w:r>
    </w:p>
    <w:p>
      <w:pPr>
        <w:pStyle w:val="Normal"/>
        <w:rPr>
          <w:sz w:val="22"/>
        </w:rPr>
      </w:pPr>
      <w:r>
        <w:rPr>
          <w:sz w:val="22"/>
        </w:rPr>
      </w:r>
    </w:p>
    <w:p>
      <w:pPr>
        <w:pStyle w:val="Normal"/>
        <w:rPr>
          <w:sz w:val="22"/>
        </w:rPr>
      </w:pPr>
      <w:r>
        <w:rPr>
          <w:sz w:val="22"/>
        </w:rPr>
        <w:t xml:space="preserve">For comparison purpose, we fit the curve another way.  We estimate the seasonality without splitting the time horizon.  When smoothing the curve, we separate first four years and the remaining years.  The result is given below. </w:t>
      </w:r>
    </w:p>
    <w:p>
      <w:pPr>
        <w:pStyle w:val="Normal"/>
        <w:rPr>
          <w:sz w:val="22"/>
        </w:rPr>
      </w:pPr>
      <w:r>
        <w:rPr>
          <w:sz w:val="22"/>
        </w:rPr>
      </w:r>
    </w:p>
    <w:p>
      <w:pPr>
        <w:pStyle w:val="Normal"/>
        <w:rPr>
          <w:sz w:val="22"/>
        </w:rPr>
      </w:pPr>
      <w:r>
        <w:rPr>
          <w:sz w:val="22"/>
        </w:rPr>
        <w:object w:dxaOrig="7681" w:dyaOrig="716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12.65pt;width:428.4pt;height:262.5pt;mso-wrap-distance-left:9.05pt;mso-wrap-distance-right:9.05pt;mso-position-horizontal-relative:text;mso-position-vertical-relative:text" filled="f" o:ole="">
            <v:imagedata r:id="rId5" o:title=""/>
            <w10:wrap type="topAndBottom"/>
          </v:shape>
          <o:OLEObject Type="Embed" ProgID="Excel.Sheet.12" ShapeID="ole_rId4" DrawAspect="Content" ObjectID="_1895146457" r:id="rId4"/>
        </w:object>
      </w:r>
    </w:p>
    <w:p>
      <w:pPr>
        <w:pStyle w:val="Normal"/>
        <w:rPr>
          <w:sz w:val="22"/>
        </w:rPr>
      </w:pPr>
      <w:r>
        <w:rPr>
          <w:sz w:val="22"/>
        </w:rPr>
      </w:r>
    </w:p>
    <w:p>
      <w:pPr>
        <w:pStyle w:val="Normal"/>
        <w:rPr>
          <w:sz w:val="22"/>
        </w:rPr>
      </w:pPr>
      <w:r>
        <w:rPr>
          <w:sz w:val="22"/>
        </w:rPr>
      </w:r>
    </w:p>
    <w:p>
      <w:pPr>
        <w:pStyle w:val="Normal"/>
        <w:rPr>
          <w:sz w:val="22"/>
        </w:rPr>
      </w:pPr>
      <w:r>
        <w:rPr>
          <w:sz w:val="22"/>
        </w:rPr>
        <w:t xml:space="preserve">We can see from the graph that the fitting is not as good.  In particular, the front portion of the fitted volatility curve has much lower volatility than that of the original curve.  The seasonal pattern does not match the data well either, which is to be expected since the season pattern is strongly influenced by the front portion of the curve. </w:t>
      </w:r>
    </w:p>
    <w:p>
      <w:pPr>
        <w:pStyle w:val="Normal"/>
        <w:rPr>
          <w:sz w:val="22"/>
        </w:rPr>
      </w:pPr>
      <w:r>
        <w:rPr>
          <w:sz w:val="22"/>
        </w:rPr>
      </w:r>
    </w:p>
    <w:p>
      <w:pPr>
        <w:pStyle w:val="Normal"/>
        <w:rPr>
          <w:sz w:val="22"/>
        </w:rPr>
      </w:pPr>
      <w:r>
        <w:rPr>
          <w:sz w:val="22"/>
        </w:rPr>
        <w:t xml:space="preserve">This illustrates an important point.  Formulas and methods are useful but limited guidelines.  In analyzing data, judicious inspection of data and common sense worth more than all the fancy methods and formulas put together. </w:t>
      </w:r>
    </w:p>
    <w:p>
      <w:pPr>
        <w:pStyle w:val="Normal"/>
        <w:rPr>
          <w:sz w:val="22"/>
        </w:rPr>
      </w:pPr>
      <w:r>
        <w:rPr>
          <w:sz w:val="22"/>
        </w:rPr>
      </w:r>
    </w:p>
    <w:p>
      <w:pPr>
        <w:pStyle w:val="Normal"/>
        <w:rPr>
          <w:sz w:val="22"/>
        </w:rPr>
      </w:pPr>
      <w:r>
        <w:rPr>
          <w:sz w:val="22"/>
        </w:rPr>
        <w:t xml:space="preserve">This deseasoning procedure is quite straightforward and can be easily implemented.  As a matter of fact, our example is done on a spreadsheet.  </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2000-11-07T13:06:00Z</dcterms:created>
  <dc:creator>ahuang2</dc:creator>
  <dc:description/>
  <dc:language>en-CA</dc:language>
  <cp:lastModifiedBy>ahuang2</cp:lastModifiedBy>
  <dcterms:modified xsi:type="dcterms:W3CDTF">2000-11-15T19:24:00Z</dcterms:modified>
  <cp:revision>24</cp:revision>
  <dc:subject/>
  <dc:title>Forward Volatility Curve De-seasoning and Smoothing</dc:title>
</cp:coreProperties>
</file>