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    </w:t>
      </w:r>
      <w:r>
        <w:rPr/>
        <w:t xml:space="preserve">U.S. power market seeks fairer transmission rules   </w:t>
      </w:r>
    </w:p>
    <w:p>
      <w:pPr>
        <w:pStyle w:val="Normal"/>
        <w:rPr/>
      </w:pPr>
      <w:r>
        <w:rPr/>
        <w:t xml:space="preserve">    </w:t>
      </w:r>
      <w:r>
        <w:rPr/>
        <w:t xml:space="preserve">By Vibeke Laroi </w:t>
      </w:r>
    </w:p>
    <w:p>
      <w:pPr>
        <w:pStyle w:val="Normal"/>
        <w:rPr/>
      </w:pPr>
      <w:r>
        <w:rPr/>
        <w:t xml:space="preserve">    </w:t>
      </w:r>
      <w:r>
        <w:rPr/>
        <w:t xml:space="preserve">SAN FRANCISCO, Aug 23 (Reuters) - The need to smooth the  price volatility currently roiling U.S. electricity markets has raised a chorus of industry demands for urgent action to ensure the power grid is a fair marketplace for all. </w:t>
      </w:r>
    </w:p>
    <w:p>
      <w:pPr>
        <w:pStyle w:val="Normal"/>
        <w:rPr/>
      </w:pPr>
      <w:r>
        <w:rPr/>
        <w:t xml:space="preserve">    </w:t>
      </w:r>
      <w:r>
        <w:rPr/>
        <w:t xml:space="preserve">On Wednesday, President Bill Clinton said Energy Secretary Bill Richardson would request the Federal Energy Regulatory Commission (FERC), which oversees interstate energy trade, to expedite its investigation into bulk power markets. </w:t>
      </w:r>
    </w:p>
    <w:p>
      <w:pPr>
        <w:pStyle w:val="Normal"/>
        <w:rPr/>
      </w:pPr>
      <w:r>
        <w:rPr/>
        <w:t xml:space="preserve">    </w:t>
      </w:r>
      <w:r>
        <w:rPr/>
        <w:t xml:space="preserve">Last month FERC announced an investigation to determine whether power markets are working efficiently and if there is true competition among suppliers, one of the basic tenets aimed at lowering prices in a deregulated market. </w:t>
      </w:r>
    </w:p>
    <w:p>
      <w:pPr>
        <w:pStyle w:val="Normal"/>
        <w:rPr/>
      </w:pPr>
      <w:r>
        <w:rPr/>
        <w:t xml:space="preserve">    </w:t>
      </w:r>
      <w:r>
        <w:rPr/>
        <w:t xml:space="preserve">"It's really not a secret that the transmission system is still closed," said Steve Kean, executive vice president at energy giant Enron Corp. &lt;ENE.N&gt; in Houston. </w:t>
      </w:r>
    </w:p>
    <w:p>
      <w:pPr>
        <w:pStyle w:val="Normal"/>
        <w:rPr/>
      </w:pPr>
      <w:r>
        <w:rPr/>
        <w:t xml:space="preserve">    </w:t>
      </w:r>
      <w:r>
        <w:rPr/>
        <w:t xml:space="preserve">"It is time not just to investigate but also to get the action done. Getting the transmission system truly open is essential to fixing the problems we're seeing in power markets today. Because the transmission system is not fully open, it's difficult to get power from where it is to where it's needed," he said, citing frequent imbalances between supply and demand. </w:t>
      </w:r>
    </w:p>
    <w:p>
      <w:pPr>
        <w:pStyle w:val="Normal"/>
        <w:rPr/>
      </w:pPr>
      <w:r>
        <w:rPr/>
        <w:t xml:space="preserve">    </w:t>
      </w:r>
      <w:r>
        <w:rPr/>
        <w:t xml:space="preserve">He added that failure to iron out these imbalances could cost the electric industry and consumers "billions of dollars" and ultimately threaten reliable service. </w:t>
      </w:r>
    </w:p>
    <w:p>
      <w:pPr>
        <w:pStyle w:val="Normal"/>
        <w:rPr/>
      </w:pPr>
      <w:r>
        <w:rPr/>
        <w:t xml:space="preserve">    </w:t>
      </w:r>
      <w:r>
        <w:rPr/>
        <w:t xml:space="preserve">Many participants cite loopholes in the 1996 FERC ruling that utilities had to give everyone open, nondiscriminatory access to their transmission systems, the high-voltage network of lines that bring power to market. </w:t>
      </w:r>
    </w:p>
    <w:p>
      <w:pPr>
        <w:pStyle w:val="Normal"/>
        <w:rPr/>
      </w:pPr>
      <w:r>
        <w:rPr/>
        <w:t xml:space="preserve">    </w:t>
      </w:r>
      <w:r>
        <w:rPr/>
        <w:t xml:space="preserve">"Most owners of transmission facilities also own generation and most of their dollars are in their generation," William Massey, a FERC commissioner, told Reuters. </w:t>
      </w:r>
    </w:p>
    <w:p>
      <w:pPr>
        <w:pStyle w:val="Normal"/>
        <w:rPr/>
      </w:pPr>
      <w:r>
        <w:rPr/>
        <w:t xml:space="preserve">    </w:t>
      </w:r>
      <w:r>
        <w:rPr/>
        <w:t xml:space="preserve">"There's a great incentive to use control over transmission to favor one's own generation. That's simply the concept of vertical market power: It's using your dominance in one line of business to favor another line of business that you're in. </w:t>
      </w:r>
    </w:p>
    <w:p>
      <w:pPr>
        <w:pStyle w:val="Normal"/>
        <w:rPr/>
      </w:pPr>
      <w:r>
        <w:rPr/>
        <w:t xml:space="preserve">    </w:t>
      </w:r>
      <w:r>
        <w:rPr/>
        <w:t xml:space="preserve">"As long as the transmission grid is operated by market participants that also own generation, I think this problem will not be solved," Massey said. </w:t>
      </w:r>
    </w:p>
    <w:p>
      <w:pPr>
        <w:pStyle w:val="Normal"/>
        <w:rPr/>
      </w:pPr>
      <w:r>
        <w:rPr/>
        <w:t xml:space="preserve">    </w:t>
      </w:r>
      <w:r>
        <w:rPr/>
        <w:t xml:space="preserve">Although about half of all states have opened up their power generation markets, transmission remains tightly regulated with many utilities still in firm control. </w:t>
      </w:r>
    </w:p>
    <w:p>
      <w:pPr>
        <w:pStyle w:val="Normal"/>
        <w:rPr/>
      </w:pPr>
      <w:r>
        <w:rPr/>
        <w:t xml:space="preserve">     </w:t>
      </w:r>
    </w:p>
    <w:p>
      <w:pPr>
        <w:pStyle w:val="Normal"/>
        <w:rPr/>
      </w:pPr>
      <w:r>
        <w:rPr/>
        <w:t xml:space="preserve">    </w:t>
      </w:r>
      <w:r>
        <w:rPr/>
        <w:t xml:space="preserve">RULES LIKE SWISS CHEESE </w:t>
      </w:r>
    </w:p>
    <w:p>
      <w:pPr>
        <w:pStyle w:val="Normal"/>
        <w:rPr/>
      </w:pPr>
      <w:r>
        <w:rPr/>
        <w:t xml:space="preserve">    </w:t>
      </w:r>
      <w:r>
        <w:rPr/>
        <w:t xml:space="preserve">Many players complain rules governing the grid allow manipulation by utilities that own the lines, and that violators are hard to catch or penalize. </w:t>
      </w:r>
    </w:p>
    <w:p>
      <w:pPr>
        <w:pStyle w:val="Normal"/>
        <w:rPr/>
      </w:pPr>
      <w:r>
        <w:rPr/>
        <w:t xml:space="preserve">    </w:t>
      </w:r>
      <w:r>
        <w:rPr/>
        <w:t xml:space="preserve">"Some of the rules are like Swiss cheese," said John Hughes, director of technical affairs at the Washington D.C.-based Electricity Consumers Resource Council, an association of large industrial consumers of electricity. </w:t>
      </w:r>
    </w:p>
    <w:p>
      <w:pPr>
        <w:pStyle w:val="Normal"/>
        <w:rPr/>
      </w:pPr>
      <w:r>
        <w:rPr/>
        <w:t xml:space="preserve">    </w:t>
      </w:r>
      <w:r>
        <w:rPr/>
        <w:t xml:space="preserve">Utilities post how much available transmission capacity (ATC) they have on electronic bulletin boards  but are not required to reserve capacity needed to serve "native load", or retail customers, since moving power to these customers takes right-of-way over transmission needed by wholesale suppliers. </w:t>
      </w:r>
    </w:p>
    <w:p>
      <w:pPr>
        <w:pStyle w:val="Normal"/>
        <w:rPr/>
      </w:pPr>
      <w:r>
        <w:rPr/>
        <w:t xml:space="preserve">    </w:t>
      </w:r>
      <w:r>
        <w:rPr/>
        <w:t xml:space="preserve">"It's very clear that there should be no grid preference," Massey said. "But utilities generally have had over the years an obligation to serve their native load customers. That's primarily why they were in business." </w:t>
      </w:r>
    </w:p>
    <w:p>
      <w:pPr>
        <w:pStyle w:val="Normal"/>
        <w:rPr/>
      </w:pPr>
      <w:r>
        <w:rPr/>
        <w:t xml:space="preserve">    </w:t>
      </w:r>
      <w:r>
        <w:rPr/>
        <w:t xml:space="preserve">Another problem is the accuracy of ATC numbers. </w:t>
      </w:r>
    </w:p>
    <w:p>
      <w:pPr>
        <w:pStyle w:val="Normal"/>
        <w:rPr/>
      </w:pPr>
      <w:r>
        <w:rPr/>
        <w:t xml:space="preserve">    </w:t>
      </w:r>
      <w:r>
        <w:rPr/>
        <w:t xml:space="preserve">"If you're posting a number and it really doesn't apply to you, you may not go the extra mile to make sure its right," Kean said, adding that sometimes two different ATC numbers have been posted for the exact same point connecting two systems. </w:t>
      </w:r>
    </w:p>
    <w:p>
      <w:pPr>
        <w:pStyle w:val="Normal"/>
        <w:rPr/>
      </w:pPr>
      <w:r>
        <w:rPr/>
        <w:t xml:space="preserve">    </w:t>
      </w:r>
      <w:r>
        <w:rPr/>
        <w:t xml:space="preserve">Yet another problem is that some transmission providers are also security coordinators, responsible for the reliability of the grid, but allowing them also to bump bulk power shipments off the grid to avoid overloading lines. </w:t>
      </w:r>
    </w:p>
    <w:p>
      <w:pPr>
        <w:pStyle w:val="Normal"/>
        <w:rPr/>
      </w:pPr>
      <w:r>
        <w:rPr/>
        <w:t xml:space="preserve"> </w:t>
      </w:r>
    </w:p>
    <w:p>
      <w:pPr>
        <w:pStyle w:val="Normal"/>
        <w:rPr/>
      </w:pPr>
      <w:r>
        <w:rPr/>
        <w:t xml:space="preserve">    </w:t>
      </w:r>
      <w:r>
        <w:rPr/>
        <w:t xml:space="preserve">LIMP PENALTIES, TOUGH SOLUTIONS </w:t>
      </w:r>
    </w:p>
    <w:p>
      <w:pPr>
        <w:pStyle w:val="Normal"/>
        <w:rPr/>
      </w:pPr>
      <w:r>
        <w:rPr/>
        <w:t xml:space="preserve">    </w:t>
      </w:r>
      <w:r>
        <w:rPr/>
        <w:t xml:space="preserve">Whether, for example, power reserved for native load customers ends up with them or ends up sold in the wholesale market is loosely supervised and difficult to prove. The only way is to file a complaint with FERC, as UtiliCorp's &lt;UCU.N&gt; Aquila Energy did against Entergy Corp &lt;ETR.N&gt; in 1998. </w:t>
      </w:r>
    </w:p>
    <w:p>
      <w:pPr>
        <w:pStyle w:val="Normal"/>
        <w:rPr/>
      </w:pPr>
      <w:r>
        <w:rPr/>
        <w:t xml:space="preserve">    </w:t>
      </w:r>
      <w:r>
        <w:rPr/>
        <w:t xml:space="preserve">Two years later, FERC ruled that Entergy violated open transmission tariff rules by reserving nearly all of the 2,000 megawatts of interface capacity on its transmission system without designating resources to competitors. </w:t>
      </w:r>
    </w:p>
    <w:p>
      <w:pPr>
        <w:pStyle w:val="Normal"/>
        <w:rPr/>
      </w:pPr>
      <w:r>
        <w:rPr/>
        <w:t xml:space="preserve">    </w:t>
      </w:r>
      <w:r>
        <w:rPr/>
        <w:t xml:space="preserve">FERC said Entergy failed to demonstrate that power purchases associated with reservations on behalf of its native load customers would be made only on behalf of retail customers. </w:t>
      </w:r>
    </w:p>
    <w:p>
      <w:pPr>
        <w:pStyle w:val="Normal"/>
        <w:rPr/>
      </w:pPr>
      <w:r>
        <w:rPr/>
        <w:t xml:space="preserve">    </w:t>
      </w:r>
      <w:r>
        <w:rPr/>
        <w:t xml:space="preserve">But the commission stopped short of imposing any fines or penalties, and left the issue of whether Entergy has market power, and whether its authority to sell power at market-based rates should be revoked, to be examined in another proceeding. </w:t>
      </w:r>
    </w:p>
    <w:p>
      <w:pPr>
        <w:pStyle w:val="Normal"/>
        <w:rPr/>
      </w:pPr>
      <w:r>
        <w:rPr/>
        <w:t xml:space="preserve">    </w:t>
      </w:r>
      <w:r>
        <w:rPr/>
        <w:t xml:space="preserve">Massey termed the outcome frustrating for a commission that relies on self-policing and an effective complaint process. </w:t>
      </w:r>
    </w:p>
    <w:p>
      <w:pPr>
        <w:pStyle w:val="Normal"/>
        <w:rPr/>
      </w:pPr>
      <w:r>
        <w:rPr/>
        <w:t xml:space="preserve">    </w:t>
      </w:r>
      <w:r>
        <w:rPr/>
        <w:t xml:space="preserve">Efforts to bring fair play to the grid could prove tricky. Despite growing interstate power trade, states still have jurisdiction over retail (bundled) transmission while FERC has jurisdiction over wholesale (unbundled) transmission. </w:t>
      </w:r>
    </w:p>
    <w:p>
      <w:pPr>
        <w:pStyle w:val="Normal"/>
        <w:rPr/>
      </w:pPr>
      <w:r>
        <w:rPr/>
        <w:t xml:space="preserve">    </w:t>
      </w:r>
      <w:r>
        <w:rPr/>
        <w:t xml:space="preserve">It is also unclear whether FERC can do more under its current mandate, which is why some say Congress needs to pass legislation to remove any jurisdictional uncertainties. </w:t>
      </w:r>
    </w:p>
    <w:p>
      <w:pPr>
        <w:pStyle w:val="Normal"/>
        <w:rPr/>
      </w:pPr>
      <w:r>
        <w:rPr/>
        <w:t xml:space="preserve">    </w:t>
      </w:r>
      <w:r>
        <w:rPr/>
        <w:t xml:space="preserve">FERC hopes to fix problems by separating transmission from merchant interests through independent regional grid operators known as regional organizational organizations (RTOs). </w:t>
      </w:r>
    </w:p>
    <w:p>
      <w:pPr>
        <w:pStyle w:val="Normal"/>
        <w:rPr/>
      </w:pPr>
      <w:r>
        <w:rPr/>
        <w:t xml:space="preserve">    </w:t>
      </w:r>
      <w:r>
        <w:rPr/>
        <w:t xml:space="preserve">If an RTO organizes itself as a pure transmission company (transco) that both operates and owns transmission facilities, the problem of native load could be solved. </w:t>
      </w:r>
    </w:p>
    <w:p>
      <w:pPr>
        <w:pStyle w:val="Normal"/>
        <w:rPr/>
      </w:pPr>
      <w:r>
        <w:rPr/>
        <w:t xml:space="preserve">    </w:t>
      </w:r>
      <w:r>
        <w:rPr/>
        <w:t xml:space="preserve">"Once you make transmission a separate business, then native load customers get served just like everybody else," Massey said. </w:t>
      </w:r>
    </w:p>
    <w:p>
      <w:pPr>
        <w:pStyle w:val="Normal"/>
        <w:rPr/>
      </w:pPr>
      <w:r>
        <w:rPr/>
        <w:t xml:space="preserve">    </w:t>
      </w:r>
      <w:r>
        <w:rPr/>
        <w:t>((-- San Francisco Power Desk, +415-677-2522, vibeke.laroi@reuters.com))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2000-08-23T19:15:00Z</dcterms:created>
  <dc:creator>V_Laroi</dc:creator>
  <dc:description/>
  <dc:language>en-CA</dc:language>
  <cp:lastModifiedBy>V_Laroi</cp:lastModifiedBy>
  <dcterms:modified xsi:type="dcterms:W3CDTF">2000-08-23T19:15:00Z</dcterms:modified>
  <cp:revision>2</cp:revision>
  <dc:subject/>
  <dc:title>    U</dc:title>
</cp:coreProperties>
</file>