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EXHIBIT B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  <w:szCs w:val="22"/>
        </w:rPr>
        <w:t xml:space="preserve">EXHIBIT “B”, attached to and made part of that certain PRIVATE RIGHT-OF-WAY GRANT dated June 7, 1999, by and between </w:t>
      </w:r>
      <w:r>
        <w:rPr>
          <w:sz w:val="22"/>
          <w:szCs w:val="22"/>
          <w:u w:val="single"/>
        </w:rPr>
        <w:tab/>
        <w:tab/>
        <w:tab/>
        <w:tab/>
        <w:tab/>
        <w:tab/>
        <w:tab/>
      </w:r>
      <w:r>
        <w:rPr>
          <w:sz w:val="22"/>
          <w:szCs w:val="22"/>
        </w:rPr>
        <w:t>, as Grantor, and Enron Capital and Trade Resources Corp., a Delaware corporation, as Grantee.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Additional Payment - $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 per rod, as determined by centerline survey to be prepared by Grantee, minus the amount of initial payment ($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>).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SIGNED FOR IDENTIFICATION: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BY:___________________________________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Grantor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18"/>
      <w:szCs w:val="18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1999-07-08T20:25:00Z</dcterms:created>
  <dc:creator>Thomas J. O'Brien</dc:creator>
  <dc:description/>
  <dc:language>en-CA</dc:language>
  <cp:lastModifiedBy>Steven Laskey</cp:lastModifiedBy>
  <cp:lastPrinted>1999-06-02T13:08:00Z</cp:lastPrinted>
  <dcterms:modified xsi:type="dcterms:W3CDTF">1999-07-08T20:26:00Z</dcterms:modified>
  <cp:revision>3</cp:revision>
  <dc:subject/>
  <dc:title>EXHIBIT B </dc:title>
</cp:coreProperties>
</file>