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RISK MANAGEMENT CONTROLS IN A TRADING ENVIRONMENT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>
          <w:sz w:val="24"/>
        </w:rPr>
        <w:t xml:space="preserve">To </w:t>
      </w:r>
      <w:r>
        <w:rPr>
          <w:b/>
          <w:sz w:val="24"/>
        </w:rPr>
        <w:t>manage operational risk in a trading environment</w:t>
      </w:r>
      <w:r>
        <w:rPr>
          <w:sz w:val="24"/>
        </w:rPr>
        <w:t xml:space="preserve"> Enron has designed and implemented operational control standards. These standards, which are common for all businesses, aim to prevent errors and inaccuracies and ensure the timely recording of trading transactions.</w:t>
      </w:r>
      <w:r>
        <w:rPr>
          <w:i/>
          <w:sz w:val="24"/>
        </w:rPr>
        <w:t xml:space="preserve"> 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  <w:t>What standards does Enron have in place?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>
          <w:sz w:val="24"/>
        </w:rPr>
        <w:t xml:space="preserve">Enron has </w:t>
      </w:r>
      <w:r>
        <w:rPr>
          <w:b/>
          <w:sz w:val="24"/>
        </w:rPr>
        <w:t>six fundamental standards</w:t>
      </w:r>
      <w:r>
        <w:rPr>
          <w:sz w:val="24"/>
        </w:rPr>
        <w:t xml:space="preserve"> for risk management that cover: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Recording transactions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Reporting daily profit &amp; loss and risk positions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Confirmation and execution of transactions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Settlements with counterparties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Risk management and settlement system information reflected in the general ledger</w:t>
      </w:r>
    </w:p>
    <w:p>
      <w:pPr>
        <w:pStyle w:val="Normal"/>
        <w:numPr>
          <w:ilvl w:val="0"/>
          <w:numId w:val="2"/>
        </w:numPr>
        <w:rPr>
          <w:sz w:val="24"/>
        </w:rPr>
      </w:pPr>
      <w:r>
        <w:rPr>
          <w:sz w:val="24"/>
        </w:rPr>
        <w:t>Implementation of business and control infrastructure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  <w:t>What else is important when controls are implemented?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>
          <w:sz w:val="24"/>
        </w:rPr>
        <w:t xml:space="preserve">Implementing </w:t>
      </w:r>
      <w:r>
        <w:rPr>
          <w:b/>
          <w:sz w:val="24"/>
        </w:rPr>
        <w:t>segregation of duties</w:t>
      </w:r>
      <w:r>
        <w:rPr>
          <w:sz w:val="24"/>
        </w:rPr>
        <w:t xml:space="preserve"> within the trading environment ensures that no individual has control over all phases of a transaction.   This allows incompatible functional responsibilities to be kept separate, specifically: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Authorization and execution of transactions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>Recording and performance of transactions</w:t>
      </w:r>
    </w:p>
    <w:p>
      <w:pPr>
        <w:pStyle w:val="Normal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Monitoring and review of trading activities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  <w:t>Why do we need to standardised controls?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>
          <w:sz w:val="24"/>
        </w:rPr>
        <w:t xml:space="preserve">To </w:t>
      </w:r>
      <w:r>
        <w:rPr>
          <w:b/>
          <w:sz w:val="24"/>
        </w:rPr>
        <w:t>assimilate new or build existing commodity businesses</w:t>
      </w:r>
      <w:r>
        <w:rPr>
          <w:sz w:val="24"/>
        </w:rPr>
        <w:t xml:space="preserve"> Enron needs to be nimble and responsive. A robust and stable control process can be duplicated or flexed quickly and confidently, providing scalability and the capability to assess and manage operational risk.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  <w:t>How do we measure successful control?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/>
      </w:pPr>
      <w:r>
        <w:rPr>
          <w:sz w:val="24"/>
        </w:rPr>
        <w:t xml:space="preserve">By </w:t>
      </w:r>
      <w:r>
        <w:rPr>
          <w:b/>
          <w:sz w:val="24"/>
        </w:rPr>
        <w:t>identifying and reporting</w:t>
      </w:r>
      <w:r>
        <w:rPr>
          <w:sz w:val="24"/>
        </w:rPr>
        <w:t xml:space="preserve"> metrics for all standards we build an understanding of compliance across all businesses and seek continual improvement. This compliments the qualitative cross-checking process facilitated by </w:t>
      </w:r>
      <w:r>
        <w:rPr>
          <w:b/>
          <w:sz w:val="24"/>
        </w:rPr>
        <w:t>communication</w:t>
      </w:r>
      <w:r>
        <w:rPr>
          <w:sz w:val="24"/>
        </w:rPr>
        <w:t xml:space="preserve"> between Commercial, Risk Management Operations and RAC.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  <w:t>Where can you find details of our fundamental standards?</w:t>
      </w:r>
    </w:p>
    <w:p>
      <w:pPr>
        <w:pStyle w:val="Normal"/>
        <w:rPr>
          <w:i/>
          <w:i/>
          <w:sz w:val="24"/>
        </w:rPr>
      </w:pPr>
      <w:r>
        <w:rPr>
          <w:i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Mike Jordan – Head of Risk Management Operations for Enron Europe</w:t>
      </w:r>
    </w:p>
    <w:p>
      <w:pPr>
        <w:pStyle w:val="Normal"/>
        <w:rPr>
          <w:sz w:val="24"/>
        </w:rPr>
      </w:pPr>
      <w:r>
        <w:rPr>
          <w:sz w:val="24"/>
        </w:rPr>
        <w:t>Fernley Dyson – Chief Accounting Officer for Enron Europe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3">
    <w:lvl w:ilvl="0"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A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2000-09-26T10:44:00Z</dcterms:created>
  <dc:creator>installs</dc:creator>
  <dc:description/>
  <dc:language>en-CA</dc:language>
  <cp:lastModifiedBy>mjordan2</cp:lastModifiedBy>
  <cp:lastPrinted>2000-09-12T09:03:00Z</cp:lastPrinted>
  <dcterms:modified xsi:type="dcterms:W3CDTF">2000-09-26T10:44:00Z</dcterms:modified>
  <cp:revision>2</cp:revision>
  <dc:subject/>
  <dc:title>RISK MANAGEMENT CONTROLS IN A TRADING ENVIRONMENT</dc:title>
</cp:coreProperties>
</file>