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February 26,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Cap Gemini Ernst &amp; Young U. S. LLC</w:t>
      </w:r>
    </w:p>
    <w:p>
      <w:pPr>
        <w:pStyle w:val="Normal"/>
        <w:jc w:val="both"/>
        <w:rPr>
          <w:rFonts w:ascii="Times New Roman" w:hAnsi="Times New Roman" w:cs="Times New Roman"/>
          <w:sz w:val="22"/>
        </w:rPr>
      </w:pPr>
      <w:r>
        <w:rPr>
          <w:rFonts w:cs="Times New Roman" w:ascii="Times New Roman" w:hAnsi="Times New Roman"/>
          <w:sz w:val="22"/>
        </w:rPr>
        <w:t>One Houston Center, Suite 2400</w:t>
      </w:r>
    </w:p>
    <w:p>
      <w:pPr>
        <w:pStyle w:val="Normal"/>
        <w:jc w:val="both"/>
        <w:rPr>
          <w:rFonts w:ascii="Times New Roman" w:hAnsi="Times New Roman" w:cs="Times New Roman"/>
          <w:sz w:val="22"/>
        </w:rPr>
      </w:pPr>
      <w:r>
        <w:rPr>
          <w:rFonts w:cs="Times New Roman" w:ascii="Times New Roman" w:hAnsi="Times New Roman"/>
          <w:sz w:val="22"/>
        </w:rPr>
        <w:t>1221 McKinney Street</w:t>
      </w:r>
    </w:p>
    <w:p>
      <w:pPr>
        <w:pStyle w:val="Normal"/>
        <w:jc w:val="both"/>
        <w:rPr>
          <w:rFonts w:ascii="Times New Roman" w:hAnsi="Times New Roman" w:cs="Times New Roman"/>
          <w:sz w:val="22"/>
        </w:rPr>
      </w:pPr>
      <w:r>
        <w:rPr>
          <w:rFonts w:cs="Times New Roman" w:ascii="Times New Roman" w:hAnsi="Times New Roman"/>
          <w:sz w:val="22"/>
        </w:rPr>
        <w:t>Houston, Texas  77010-2007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Cap Gemini Ernst &amp; Young U. S. LLC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CAP GEMINI ERNST &amp; YOUNG U. 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/mnt/main-storage/datasets/enron-docs/doc/ernst___young-5a7d2471d5e5c686039c22b8b9f5d5cc15bdf08c46c1d61f0e394001e00613e7.doc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Cap Gemini Ernst &amp; Young U. S.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2001-02-23T20:08:00Z</dcterms:created>
  <dc:creator>ECT</dc:creator>
  <dc:description/>
  <dc:language>en-CA</dc:language>
  <cp:lastModifiedBy>tjones</cp:lastModifiedBy>
  <cp:lastPrinted>2001-02-26T13:49:00Z</cp:lastPrinted>
  <dcterms:modified xsi:type="dcterms:W3CDTF">2001-02-26T17:27:00Z</dcterms:modified>
  <cp:revision>8</cp:revision>
  <dc:subject/>
  <dc:title>Reciprocal Confidentiality Agreement</dc:title>
</cp:coreProperties>
</file>