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ab/>
        <w:t>UNITED STATES OF AMERICA</w:t>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FEDERAL ENERGY REGULATORY COMMISSION</w:t>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left" w:pos="-1440" w:leader="none"/>
        </w:tabs>
        <w:ind w:hanging="5760" w:start="5760" w:end="0"/>
        <w:rPr>
          <w:rFonts w:ascii="Times New Roman" w:hAnsi="Times New Roman" w:cs="Times New Roman"/>
          <w:sz w:val="26"/>
        </w:rPr>
      </w:pPr>
      <w:r>
        <w:rPr>
          <w:rFonts w:cs="Times New Roman" w:ascii="Times New Roman" w:hAnsi="Times New Roman"/>
          <w:sz w:val="26"/>
        </w:rPr>
        <w:t>Sierra Pacific Power Company</w:t>
        <w:tab/>
        <w:tab/>
        <w:tab/>
        <w:tab/>
        <w:t>Docket No. ER01-1527-000</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NOTICE OF FILING</w:t>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(March 16, 2001)</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ind w:firstLine="720" w:end="0"/>
        <w:rPr>
          <w:rFonts w:ascii="Times New Roman" w:hAnsi="Times New Roman" w:cs="Times New Roman"/>
          <w:sz w:val="26"/>
        </w:rPr>
      </w:pPr>
      <w:r>
        <w:rPr>
          <w:rFonts w:cs="Times New Roman" w:ascii="Times New Roman" w:hAnsi="Times New Roman"/>
          <w:sz w:val="26"/>
        </w:rPr>
        <w:t>Take notice that on March 13, 2001, Sierra Pacific Power Company (SPPC) tendered for filing an appli</w:t>
        <w:softHyphen/>
        <w:t>cation for an order accepting its FERC Electric Tariff No. 7, which will permit SPPC to make wholesale sales of elec</w:t>
        <w:softHyphen/>
        <w:t>tric power and certain ancillary services at market rates to eligi</w:t>
        <w:softHyphen/>
        <w:t>ble customers located outside of its two Nevada control areas, and requesting waiver certain of the Commission</w:t>
        <w:softHyphen/>
        <w:t xml:space="preserve">'s Regulations. </w:t>
      </w:r>
    </w:p>
    <w:p>
      <w:pPr>
        <w:pStyle w:val="Normal"/>
        <w:rPr>
          <w:rFonts w:ascii="Times New Roman" w:hAnsi="Times New Roman" w:cs="Times New Roman"/>
          <w:sz w:val="26"/>
        </w:rPr>
      </w:pPr>
      <w:r>
        <w:rPr>
          <w:rFonts w:cs="Times New Roman" w:ascii="Times New Roman" w:hAnsi="Times New Roman"/>
          <w:sz w:val="26"/>
        </w:rPr>
      </w:r>
    </w:p>
    <w:p>
      <w:pPr>
        <w:pStyle w:val="Normal"/>
        <w:ind w:firstLine="720" w:end="0"/>
        <w:rPr>
          <w:rFonts w:ascii="Times New Roman" w:hAnsi="Times New Roman" w:cs="Times New Roman"/>
          <w:sz w:val="26"/>
        </w:rPr>
      </w:pPr>
      <w:r>
        <w:rPr>
          <w:rFonts w:cs="Times New Roman" w:ascii="Times New Roman" w:hAnsi="Times New Roman"/>
          <w:sz w:val="26"/>
        </w:rPr>
        <w:t>A copy of this filing has been served on the Public Utilities Commission of Nevada and the California Public Utilities Commission.</w:t>
      </w:r>
    </w:p>
    <w:p>
      <w:pPr>
        <w:pStyle w:val="Normal"/>
        <w:rPr>
          <w:rFonts w:ascii="Times New Roman" w:hAnsi="Times New Roman" w:cs="Times New Roman"/>
          <w:sz w:val="26"/>
        </w:rPr>
      </w:pPr>
      <w:r>
        <w:rPr>
          <w:rFonts w:cs="Times New Roman" w:ascii="Times New Roman" w:hAnsi="Times New Roman"/>
          <w:sz w:val="26"/>
        </w:rPr>
      </w:r>
    </w:p>
    <w:p>
      <w:pPr>
        <w:pStyle w:val="Normal"/>
        <w:ind w:firstLine="720" w:end="0"/>
        <w:rPr>
          <w:rFonts w:ascii="Times New Roman" w:hAnsi="Times New Roman" w:cs="Times New Roman"/>
          <w:sz w:val="26"/>
        </w:rPr>
      </w:pPr>
      <w:r>
        <w:rPr>
          <w:rFonts w:cs="Times New Roman" w:ascii="Times New Roman" w:hAnsi="Times New Roman"/>
          <w:sz w:val="26"/>
        </w:rPr>
        <w:t xml:space="preserve">Any person desiring to be heard or to protest such filing should file a motion to intervene or protest with the Federal Energy Regulatory Commission, 888 First Street, N.E., Washington, D.C. 20426, in accordance with Rules 211 and 214 of the Commission's Rules of Practice and Procedure (18 CFR 385.211 and 385.214).  All such motions and protests should be filed on or before April 3, 2001.  Protests will be considered by the Commission to determine the appropriate action to be taken, but will not serve to make protestants parties to the proceedings. Any person wishing to become a party must file a motion to intervene.  Copies of this filing are on file with the Commission and are available for public inspection. This filing may also be viewed on the Internet at http://www.ferc.fed.us/online/rims.htm (call 202-208-2222 for assistance).   Comments, protests and interventions may be filed electronically via the internet in lieu of paper.  See, 18 CFR 385.2001(a)(1)(iii) and the instructions on the Commission's web site at http://www.ferc.fed.us/efi/doorbell.htm. </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Linwood A. Watson, Jr.</w:t>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Acting Secretary</w:t>
      </w:r>
    </w:p>
    <w:p>
      <w:pPr>
        <w:pStyle w:val="Normal"/>
        <w:rPr>
          <w:rFonts w:ascii="Times New Roman" w:hAnsi="Times New Roman" w:cs="Times New Roman"/>
          <w:sz w:val="26"/>
        </w:rPr>
      </w:pPr>
      <w:r>
        <w:rPr>
          <w:rFonts w:cs="Times New Roman" w:ascii="Times New Roman" w:hAnsi="Times New Roman"/>
          <w:sz w:val="26"/>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2001-03-19T21:37:00Z</dcterms:created>
  <dc:creator>E51026</dc:creator>
  <dc:description/>
  <dc:language>en-CA</dc:language>
  <cp:lastModifiedBy>E51026</cp:lastModifiedBy>
  <dcterms:modified xsi:type="dcterms:W3CDTF">2001-03-19T21:37:00Z</dcterms:modified>
  <cp:revision>2</cp:revision>
  <dc:subject/>
  <dc:title> </dc:title>
</cp:coreProperties>
</file>