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August 3, 2001</w:t>
        <w:tab/>
        <w:tab/>
      </w:r>
    </w:p>
    <w:p>
      <w:pPr>
        <w:pStyle w:val="Normal"/>
        <w:bidi w:val="0"/>
        <w:ind w:hanging="0" w:start="0" w:end="0"/>
        <w:jc w:val="start"/>
        <w:rPr>
          <w:sz w:val="20"/>
          <w:lang w:val="en-US"/>
        </w:rPr>
      </w:pPr>
      <w:r>
        <w:rPr>
          <w:sz w:val="20"/>
          <w:lang w:val="en-US"/>
        </w:rPr>
        <w:tab/>
      </w:r>
    </w:p>
    <w:p>
      <w:pPr>
        <w:pStyle w:val="Normal"/>
        <w:bidi w:val="0"/>
        <w:ind w:hanging="0" w:start="0" w:end="0"/>
        <w:jc w:val="start"/>
        <w:rPr>
          <w:sz w:val="20"/>
          <w:lang w:val="en-US"/>
        </w:rPr>
      </w:pPr>
      <w:r>
        <w:rPr>
          <w:sz w:val="20"/>
          <w:lang w:val="en-US"/>
        </w:rPr>
        <w:t>Mr. Kevin Garland</w:t>
      </w:r>
      <w:r>
        <w:rPr>
          <w:b/>
          <w:sz w:val="20"/>
          <w:lang w:val="en-US"/>
        </w:rPr>
        <w:tab/>
        <w:tab/>
        <w:tab/>
        <w:t>CONFIDENTIAL</w:t>
      </w:r>
    </w:p>
    <w:p>
      <w:pPr>
        <w:pStyle w:val="Normal"/>
        <w:bidi w:val="0"/>
        <w:ind w:hanging="0" w:start="0" w:end="0"/>
        <w:jc w:val="start"/>
        <w:rPr>
          <w:sz w:val="20"/>
          <w:lang w:val="en-US"/>
        </w:rPr>
      </w:pPr>
      <w:r>
        <w:rPr>
          <w:sz w:val="20"/>
          <w:lang w:val="en-US"/>
        </w:rPr>
        <w:t>Managing Director</w:t>
      </w:r>
    </w:p>
    <w:p>
      <w:pPr>
        <w:pStyle w:val="Normal"/>
        <w:bidi w:val="0"/>
        <w:ind w:hanging="0" w:start="0" w:end="0"/>
        <w:jc w:val="start"/>
        <w:rPr>
          <w:sz w:val="20"/>
          <w:lang w:val="en-US"/>
        </w:rPr>
      </w:pPr>
      <w:r>
        <w:rPr>
          <w:sz w:val="20"/>
          <w:lang w:val="en-US"/>
        </w:rPr>
        <w:t xml:space="preserve">Enron Corp. </w:t>
      </w:r>
    </w:p>
    <w:p>
      <w:pPr>
        <w:pStyle w:val="Normal"/>
        <w:bidi w:val="0"/>
        <w:ind w:hanging="0" w:start="0" w:end="0"/>
        <w:jc w:val="start"/>
        <w:rPr>
          <w:sz w:val="20"/>
          <w:lang w:val="en-US"/>
        </w:rPr>
      </w:pPr>
      <w:r>
        <w:rPr>
          <w:sz w:val="20"/>
          <w:lang w:val="en-US"/>
        </w:rPr>
        <w:t>1400 Smith Street</w:t>
      </w:r>
    </w:p>
    <w:p>
      <w:pPr>
        <w:pStyle w:val="Normal"/>
        <w:bidi w:val="0"/>
        <w:ind w:hanging="0" w:start="0" w:end="0"/>
        <w:jc w:val="start"/>
        <w:rPr>
          <w:sz w:val="20"/>
          <w:lang w:val="en-US"/>
        </w:rPr>
      </w:pPr>
      <w:r>
        <w:rPr>
          <w:sz w:val="20"/>
          <w:lang w:val="en-US"/>
        </w:rPr>
        <w:t>Houston, TX  77002-7361</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Dear Kevin,</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 xml:space="preserve">Thank you for meeting with me to discuss how Enron and Bloomberg might work together in the European Electricity markets.  Per your request, outlined below is a summary of the opportunity and some specific points we think may be critical to Enron.  </w:t>
      </w:r>
    </w:p>
    <w:p>
      <w:pPr>
        <w:pStyle w:val="Normal"/>
        <w:bidi w:val="0"/>
        <w:ind w:hanging="0" w:start="0" w:end="0"/>
        <w:jc w:val="start"/>
        <w:rPr>
          <w:sz w:val="20"/>
          <w:lang w:val="en-US"/>
        </w:rPr>
      </w:pPr>
      <w:r>
        <w:rPr>
          <w:sz w:val="20"/>
          <w:lang w:val="en-US"/>
        </w:rPr>
      </w:r>
    </w:p>
    <w:p>
      <w:pPr>
        <w:pStyle w:val="Normal"/>
        <w:bidi w:val="0"/>
        <w:ind w:hanging="0" w:start="0" w:end="0"/>
        <w:jc w:val="start"/>
        <w:rPr>
          <w:b/>
          <w:sz w:val="20"/>
          <w:lang w:val="en-US"/>
        </w:rPr>
      </w:pPr>
      <w:r>
        <w:rPr>
          <w:b/>
          <w:sz w:val="20"/>
          <w:lang w:val="en-US"/>
        </w:rPr>
        <w:t xml:space="preserve">The Opportunity:  </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 xml:space="preserve">Bloomberg PowerMatch currently runs a successful electronic trading platform in the European power markets.  We plan to convert this business into a new company owned by 5 - 10 major trading companies.  This will be an independent company and Bloomberg will have a service agreement to supply technology, training and other related services.  The owners will acquire a 5% stake in exchange for a trade or pay commitment and will have the opportunity to “win” more equity through trading.  </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The new business will go live with all the existing customers currently trading on Bloomberg PowerMatch in Europe.  PowerMatch has regulatory clearance to market brokerage services throughout Europe through its affiliation with Bloomberg Tradebook Europe which is SFA registered.</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The goal of the new company will be to become the dominant energy exchange in Europe.</w:t>
      </w:r>
    </w:p>
    <w:p>
      <w:pPr>
        <w:pStyle w:val="Normal"/>
        <w:bidi w:val="0"/>
        <w:ind w:hanging="0" w:start="0" w:end="0"/>
        <w:jc w:val="start"/>
        <w:rPr>
          <w:sz w:val="20"/>
          <w:lang w:val="en-US"/>
        </w:rPr>
      </w:pPr>
      <w:r>
        <w:rPr>
          <w:sz w:val="20"/>
          <w:lang w:val="en-US"/>
        </w:rPr>
      </w:r>
    </w:p>
    <w:p>
      <w:pPr>
        <w:pStyle w:val="Normal"/>
        <w:bidi w:val="0"/>
        <w:ind w:hanging="0" w:start="0" w:end="0"/>
        <w:jc w:val="start"/>
        <w:rPr>
          <w:b/>
          <w:sz w:val="20"/>
          <w:lang w:val="en-US"/>
        </w:rPr>
      </w:pPr>
      <w:r>
        <w:rPr>
          <w:b/>
          <w:sz w:val="20"/>
          <w:lang w:val="en-US"/>
        </w:rPr>
        <w:t>Does PowerMatch compete with Enron Online?</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No, PowerMatch and Enron Online (EOL) are two different tools for trading energy.  PowerMatch is an anonymous brokerage system and has a different place in the trading process than EOL.  Enron is currently a customer of many electronic brokerage systems throughout the world (including PowerMatch).  EOL and a few of the brokerage systems are thriving in exactly the same markets.</w:t>
      </w:r>
    </w:p>
    <w:p>
      <w:pPr>
        <w:pStyle w:val="Normal"/>
        <w:bidi w:val="0"/>
        <w:ind w:hanging="0" w:start="0" w:end="0"/>
        <w:jc w:val="start"/>
        <w:rPr>
          <w:sz w:val="20"/>
          <w:lang w:val="en-US"/>
        </w:rPr>
      </w:pPr>
      <w:r>
        <w:rPr>
          <w:sz w:val="20"/>
          <w:lang w:val="en-US"/>
        </w:rPr>
      </w:r>
    </w:p>
    <w:p>
      <w:pPr>
        <w:pStyle w:val="Normal"/>
        <w:bidi w:val="0"/>
        <w:ind w:hanging="0" w:start="0" w:end="0"/>
        <w:jc w:val="start"/>
        <w:rPr>
          <w:b/>
          <w:sz w:val="20"/>
          <w:lang w:val="en-US"/>
        </w:rPr>
      </w:pPr>
      <w:r>
        <w:rPr>
          <w:b/>
          <w:sz w:val="20"/>
          <w:lang w:val="en-US"/>
        </w:rPr>
        <w:t>Will PowerMatch integrate with Enron’s pricing engine and mid/back office systems?</w:t>
      </w:r>
    </w:p>
    <w:p>
      <w:pPr>
        <w:pStyle w:val="Normal"/>
        <w:bidi w:val="0"/>
        <w:ind w:hanging="0" w:start="0" w:end="0"/>
        <w:jc w:val="start"/>
        <w:rPr>
          <w:b/>
          <w:sz w:val="20"/>
          <w:lang w:val="en-US"/>
        </w:rPr>
      </w:pPr>
      <w:r>
        <w:rPr>
          <w:b/>
          <w:sz w:val="20"/>
          <w:lang w:val="en-US"/>
        </w:rPr>
      </w:r>
    </w:p>
    <w:p>
      <w:pPr>
        <w:pStyle w:val="Normal"/>
        <w:bidi w:val="0"/>
        <w:ind w:hanging="0" w:start="0" w:end="0"/>
        <w:jc w:val="start"/>
        <w:rPr>
          <w:sz w:val="20"/>
          <w:lang w:val="en-US"/>
        </w:rPr>
      </w:pPr>
      <w:r>
        <w:rPr>
          <w:sz w:val="20"/>
          <w:lang w:val="en-US"/>
        </w:rPr>
        <w:t>Yes, we have feeds (APIs) for both orders and trades.</w:t>
      </w:r>
    </w:p>
    <w:p>
      <w:pPr>
        <w:pStyle w:val="Normal"/>
        <w:bidi w:val="0"/>
        <w:ind w:hanging="0" w:start="0" w:end="0"/>
        <w:jc w:val="start"/>
        <w:rPr>
          <w:sz w:val="20"/>
          <w:lang w:val="en-US"/>
        </w:rPr>
      </w:pPr>
      <w:r>
        <w:rPr>
          <w:sz w:val="20"/>
          <w:lang w:val="en-US"/>
        </w:rPr>
      </w:r>
    </w:p>
    <w:p>
      <w:pPr>
        <w:pStyle w:val="Normal"/>
        <w:bidi w:val="0"/>
        <w:ind w:hanging="0" w:start="0" w:end="0"/>
        <w:jc w:val="start"/>
        <w:rPr>
          <w:b/>
          <w:sz w:val="20"/>
          <w:lang w:val="en-US"/>
        </w:rPr>
      </w:pPr>
      <w:r>
        <w:rPr>
          <w:b/>
          <w:sz w:val="20"/>
          <w:lang w:val="en-US"/>
        </w:rPr>
        <w:t>What other companies will participate?</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We have met with most of the top 10 trading companies in European power and all have expressed interest.  We have advanced to negotiations with 3 of the largest trading firms.</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If you would like more information, we would kindly ask that you sign a confidentiality agreement so we can share our “book” with you and schedule the appropriate follow up meetings.  I will contact you the week of August 13</w:t>
      </w:r>
      <w:r>
        <w:rPr>
          <w:sz w:val="20"/>
          <w:vertAlign w:val="superscript"/>
          <w:lang w:val="en-US"/>
        </w:rPr>
        <w:t>th</w:t>
      </w:r>
      <w:r>
        <w:rPr>
          <w:sz w:val="20"/>
          <w:lang w:val="en-US"/>
        </w:rPr>
        <w:t xml:space="preserve"> to discuss how you would like to proceed.</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Best regards,</w:t>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r>
    </w:p>
    <w:p>
      <w:pPr>
        <w:pStyle w:val="Normal"/>
        <w:bidi w:val="0"/>
        <w:ind w:hanging="0" w:start="0" w:end="0"/>
        <w:jc w:val="start"/>
        <w:rPr>
          <w:sz w:val="20"/>
          <w:lang w:val="en-US"/>
        </w:rPr>
      </w:pPr>
      <w:r>
        <w:rPr>
          <w:sz w:val="20"/>
          <w:lang w:val="en-US"/>
        </w:rPr>
        <w:t>Andrew Hausman</w:t>
      </w:r>
    </w:p>
    <w:p>
      <w:pPr>
        <w:pStyle w:val="Normal"/>
        <w:bidi w:val="0"/>
        <w:ind w:hanging="0" w:start="0" w:end="0"/>
        <w:jc w:val="start"/>
        <w:rPr>
          <w:sz w:val="20"/>
          <w:lang w:val="en-US"/>
        </w:rPr>
      </w:pPr>
      <w:r>
        <w:rPr>
          <w:sz w:val="20"/>
          <w:lang w:val="en-US"/>
        </w:rPr>
        <w:t>(212) 318-2295</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GB"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329</Words>
  <Characters>2308</Characters>
  <CharactersWithSpaces>1880</CharactersWithSpaces>
  <Company>Bloomberg 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2001-08-02T13:09:00Z</dcterms:created>
  <dc:creator>ahausman</dc:creator>
  <dc:description/>
  <dc:language>en-CA</dc:language>
  <cp:lastModifiedBy/>
  <cp:lastPrinted>2001-08-03T14:26:00Z</cp:lastPrinted>
  <dcterms:modified xsi:type="dcterms:W3CDTF">2001-08-03T14:29:00Z</dcterms:modified>
  <cp:revision>11</cp:revision>
  <dc:subject/>
  <dc:title>August 2,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ahausman</vt:lpwstr>
  </property>
</Properties>
</file>