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ind w:end="51"/>
        <w:jc w:val="end"/>
        <w:rPr/>
      </w:pPr>
      <w:r>
        <w:rPr/>
      </w:r>
      <w:r>
        <w:rPr>
          <w:rFonts w:eastAsia="Helvetica"/>
        </w:rPr>
        <w:t xml:space="preserve">   </w:t>
      </w:r>
      <w:r>
        <w:rPr/>
      </w:r>
      <w:r>
        <w:rPr>
          <w:rFonts w:eastAsia="Helvetica"/>
        </w:rPr>
        <w:t xml:space="preserve"> </w:t>
      </w:r>
    </w:p>
    <w:p>
      <w:pPr>
        <w:pStyle w:val="Normal"/>
        <w:ind w:end="51"/>
        <w:rPr>
          <w:sz w:val="16"/>
        </w:rPr>
      </w:pPr>
      <w:r>
        <w:rPr>
          <w:b/>
          <w:sz w:val="16"/>
        </w:rPr>
        <w:t>Phibro Inc.</w:t>
      </w:r>
    </w:p>
    <w:p>
      <w:pPr>
        <w:pStyle w:val="Normal"/>
        <w:ind w:end="51"/>
        <w:rPr>
          <w:b/>
          <w:sz w:val="16"/>
        </w:rPr>
      </w:pPr>
      <w:r>
        <w:rPr>
          <w:sz w:val="16"/>
        </w:rPr>
        <w:t>500 Nyala Farms</w:t>
      </w:r>
    </w:p>
    <w:p>
      <w:pPr>
        <w:pStyle w:val="Normal"/>
        <w:ind w:end="51"/>
        <w:rPr>
          <w:sz w:val="16"/>
        </w:rPr>
      </w:pPr>
      <w:r>
        <w:rPr>
          <w:sz w:val="16"/>
        </w:rPr>
        <w:t xml:space="preserve">Westport CT 06880-6262 </w:t>
      </w:r>
    </w:p>
    <w:p>
      <w:pPr>
        <w:pStyle w:val="Normal"/>
        <w:ind w:end="51"/>
        <w:rPr>
          <w:sz w:val="16"/>
        </w:rPr>
      </w:pPr>
      <w:r>
        <w:rPr>
          <w:sz w:val="16"/>
        </w:rPr>
        <w:t>203-221-5800/Tel</w:t>
      </w:r>
    </w:p>
    <w:p>
      <w:pPr>
        <w:pStyle w:val="Normal"/>
        <w:ind w:end="51"/>
        <w:rPr>
          <w:sz w:val="16"/>
        </w:rPr>
      </w:pPr>
      <w:r>
        <w:rPr>
          <w:sz w:val="16"/>
        </w:rPr>
        <w:t>203-221-6760/Fax</w:t>
      </w:r>
    </w:p>
    <w:p>
      <w:pPr>
        <w:pStyle w:val="Normal"/>
        <w:ind w:end="51"/>
        <w:rPr>
          <w:sz w:val="16"/>
        </w:rPr>
      </w:pPr>
      <w:r>
        <w:rPr>
          <w:sz w:val="16"/>
        </w:rPr>
        <w:t>141009/Telex</w:t>
      </w:r>
    </w:p>
    <w:p>
      <w:pPr>
        <w:pStyle w:val="Normal"/>
        <w:suppressAutoHyphens w:val="true"/>
        <w:spacing w:lineRule="atLeast" w:line="240"/>
        <w:jc w:val="both"/>
        <w:rPr>
          <w:rFonts w:ascii="Arial" w:hAnsi="Arial" w:cs="Arial"/>
          <w:spacing w:val="-3"/>
          <w:sz w:val="20"/>
        </w:rPr>
      </w:pPr>
      <w:r>
        <w:rPr>
          <w:rFonts w:cs="Arial" w:ascii="Arial" w:hAnsi="Arial"/>
          <w:spacing w:val="-3"/>
          <w:sz w:val="20"/>
        </w:rPr>
      </w:r>
    </w:p>
    <w:p>
      <w:pPr>
        <w:pStyle w:val="Normal"/>
        <w:suppressAutoHyphens w:val="true"/>
        <w:spacing w:lineRule="atLeast" w:line="240"/>
        <w:jc w:val="both"/>
        <w:rPr>
          <w:rFonts w:ascii="Arial" w:hAnsi="Arial" w:cs="Arial"/>
          <w:spacing w:val="-3"/>
          <w:sz w:val="20"/>
        </w:rPr>
      </w:pPr>
      <w:r>
        <w:rPr>
          <w:rFonts w:cs="Arial" w:ascii="Arial" w:hAnsi="Arial"/>
          <w:spacing w:val="-3"/>
          <w:sz w:val="20"/>
        </w:rPr>
        <w:t>November 8, 2001</w:t>
      </w:r>
    </w:p>
    <w:p>
      <w:pPr>
        <w:pStyle w:val="Normal"/>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Enron Capital &amp; Trade Resources International Corp.</w:t>
      </w:r>
    </w:p>
    <w:p>
      <w:pPr>
        <w:pStyle w:val="Normal"/>
        <w:suppressAutoHyphens w:val="true"/>
        <w:spacing w:lineRule="atLeast" w:line="240"/>
        <w:jc w:val="both"/>
        <w:rPr>
          <w:rFonts w:ascii="Arial" w:hAnsi="Arial" w:cs="Arial"/>
          <w:spacing w:val="-3"/>
          <w:sz w:val="20"/>
        </w:rPr>
      </w:pPr>
      <w:r>
        <w:rPr>
          <w:rFonts w:eastAsia="Arial" w:cs="Arial" w:ascii="Arial" w:hAnsi="Arial"/>
          <w:spacing w:val="-3"/>
          <w:sz w:val="20"/>
        </w:rPr>
        <w:t xml:space="preserve">  </w:t>
      </w:r>
      <w:r>
        <w:rPr>
          <w:rFonts w:cs="Arial" w:ascii="Arial" w:hAnsi="Arial"/>
          <w:spacing w:val="-3"/>
          <w:sz w:val="20"/>
        </w:rPr>
        <w:t>Acting by its Agent Enron Europe Finance &amp; Trading Limited</w:t>
      </w:r>
    </w:p>
    <w:p>
      <w:pPr>
        <w:pStyle w:val="Normal"/>
        <w:widowControl/>
        <w:rPr>
          <w:rFonts w:ascii="Courier New" w:hAnsi="Courier New" w:cs="Courier New"/>
          <w:sz w:val="20"/>
          <w:szCs w:val="20"/>
        </w:rPr>
      </w:pPr>
      <w:r>
        <w:rPr>
          <w:rFonts w:cs="Arial" w:ascii="Arial" w:hAnsi="Arial"/>
          <w:spacing w:val="-3"/>
          <w:sz w:val="20"/>
        </w:rPr>
        <w:t>Enron House</w:t>
      </w:r>
    </w:p>
    <w:p>
      <w:pPr>
        <w:pStyle w:val="Normal"/>
        <w:widowControl/>
        <w:rPr>
          <w:rFonts w:ascii="Arial" w:hAnsi="Arial" w:cs="Arial"/>
          <w:sz w:val="20"/>
          <w:szCs w:val="20"/>
        </w:rPr>
      </w:pPr>
      <w:r>
        <w:rPr>
          <w:rFonts w:cs="Arial" w:ascii="Arial" w:hAnsi="Arial"/>
          <w:sz w:val="20"/>
          <w:szCs w:val="20"/>
        </w:rPr>
        <w:t>40 Grosvenor Place</w:t>
      </w:r>
    </w:p>
    <w:p>
      <w:pPr>
        <w:pStyle w:val="Normal"/>
        <w:widowControl/>
        <w:rPr>
          <w:rFonts w:ascii="Arial" w:hAnsi="Arial" w:cs="Arial"/>
          <w:sz w:val="20"/>
          <w:szCs w:val="20"/>
        </w:rPr>
      </w:pPr>
      <w:r>
        <w:rPr>
          <w:rFonts w:cs="Arial" w:ascii="Arial" w:hAnsi="Arial"/>
          <w:sz w:val="20"/>
          <w:szCs w:val="20"/>
        </w:rPr>
        <w:t>London SW1X 7EN</w:t>
      </w:r>
    </w:p>
    <w:p>
      <w:pPr>
        <w:pStyle w:val="Normal"/>
        <w:suppressAutoHyphens w:val="true"/>
        <w:spacing w:lineRule="atLeast" w:line="240"/>
        <w:jc w:val="both"/>
        <w:rPr>
          <w:rFonts w:ascii="Arial" w:hAnsi="Arial" w:cs="Arial"/>
          <w:spacing w:val="-3"/>
          <w:sz w:val="20"/>
          <w:szCs w:val="20"/>
        </w:rPr>
      </w:pPr>
      <w:r>
        <w:rPr>
          <w:rFonts w:cs="Arial" w:ascii="Arial" w:hAnsi="Arial"/>
          <w:spacing w:val="-3"/>
          <w:sz w:val="20"/>
          <w:szCs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 xml:space="preserve">Enron Capital &amp; Trade Resources International </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eastAsia="Arial" w:cs="Arial" w:ascii="Arial" w:hAnsi="Arial"/>
          <w:spacing w:val="-3"/>
          <w:sz w:val="20"/>
        </w:rPr>
        <w:t xml:space="preserve">  </w:t>
      </w:r>
      <w:r>
        <w:rPr>
          <w:rFonts w:cs="Arial" w:ascii="Arial" w:hAnsi="Arial"/>
          <w:spacing w:val="-3"/>
          <w:sz w:val="20"/>
        </w:rPr>
        <w:t>Corp.  (Singapore Branch)</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391 B Orchard Road</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Hex 10-03 Ngee Ann City Tower</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Singapore 238874</w:t>
      </w:r>
    </w:p>
    <w:p>
      <w:pPr>
        <w:pStyle w:val="Normal"/>
        <w:suppressAutoHyphens w:val="true"/>
        <w:spacing w:lineRule="atLeast" w:line="240"/>
        <w:jc w:val="both"/>
        <w:rPr>
          <w:rFonts w:ascii="Arial" w:hAnsi="Arial" w:cs="Arial"/>
          <w:spacing w:val="-3"/>
          <w:sz w:val="20"/>
        </w:rPr>
      </w:pPr>
      <w:r>
        <w:rPr>
          <w:rFonts w:cs="Arial" w:ascii="Arial" w:hAnsi="Arial"/>
          <w:spacing w:val="-3"/>
          <w:sz w:val="20"/>
        </w:rPr>
        <w:t>C/o Enron Europe Finance &amp; Trading Limited</w:t>
      </w:r>
    </w:p>
    <w:p>
      <w:pPr>
        <w:pStyle w:val="Normal"/>
        <w:widowControl/>
        <w:rPr>
          <w:rFonts w:ascii="Courier New" w:hAnsi="Courier New" w:cs="Courier New"/>
          <w:sz w:val="20"/>
          <w:szCs w:val="20"/>
        </w:rPr>
      </w:pPr>
      <w:r>
        <w:rPr>
          <w:rFonts w:cs="Arial" w:ascii="Arial" w:hAnsi="Arial"/>
          <w:spacing w:val="-3"/>
          <w:sz w:val="20"/>
        </w:rPr>
        <w:t>Enron House</w:t>
      </w:r>
    </w:p>
    <w:p>
      <w:pPr>
        <w:pStyle w:val="Normal"/>
        <w:widowControl/>
        <w:rPr>
          <w:rFonts w:ascii="Arial" w:hAnsi="Arial" w:cs="Arial"/>
          <w:sz w:val="20"/>
          <w:szCs w:val="20"/>
        </w:rPr>
      </w:pPr>
      <w:r>
        <w:rPr>
          <w:rFonts w:cs="Arial" w:ascii="Arial" w:hAnsi="Arial"/>
          <w:sz w:val="20"/>
          <w:szCs w:val="20"/>
        </w:rPr>
        <w:t>40 Grosvenor Place</w:t>
      </w:r>
    </w:p>
    <w:p>
      <w:pPr>
        <w:pStyle w:val="Normal"/>
        <w:widowControl/>
        <w:rPr>
          <w:rFonts w:ascii="Arial" w:hAnsi="Arial" w:cs="Arial"/>
          <w:sz w:val="20"/>
          <w:szCs w:val="20"/>
        </w:rPr>
      </w:pPr>
      <w:r>
        <w:rPr>
          <w:rFonts w:cs="Arial" w:ascii="Arial" w:hAnsi="Arial"/>
          <w:sz w:val="20"/>
          <w:szCs w:val="20"/>
        </w:rPr>
        <w:t>London SW1X 7EN</w:t>
      </w:r>
    </w:p>
    <w:p>
      <w:pPr>
        <w:pStyle w:val="Normal"/>
        <w:tabs>
          <w:tab w:val="clear" w:pos="720"/>
          <w:tab w:val="left" w:pos="-720" w:leader="none"/>
        </w:tabs>
        <w:suppressAutoHyphens w:val="true"/>
        <w:spacing w:lineRule="atLeast" w:line="240"/>
        <w:jc w:val="both"/>
        <w:rPr>
          <w:rFonts w:ascii="Arial" w:hAnsi="Arial" w:cs="Arial"/>
          <w:spacing w:val="-3"/>
          <w:sz w:val="20"/>
          <w:szCs w:val="20"/>
        </w:rPr>
      </w:pPr>
      <w:r>
        <w:rPr>
          <w:rFonts w:cs="Arial" w:ascii="Arial" w:hAnsi="Arial"/>
          <w:spacing w:val="-3"/>
          <w:sz w:val="20"/>
          <w:szCs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Enron North America Corp.</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1400 Smith Street</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Houston, TX 77002</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Attention: Administration/Mr. William Bradford</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Re:  Novation Agreement</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Gentlemen:</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 xml:space="preserve">We refer to the swap transactions between Enron Capital &amp; Trade Resources International Corp. (including its Singapore Branch) ("International") and Phibro Inc. ("Phibro") listed on attached Schedule 1 for pricing periods or determination periods on or after November 1, 2001 ("Swap Transactions"). </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This letter is to confirm the agreement reached today among International, Phibro and Enron North America Corp. (“North America”) to novate the Swap Transactions and all rights and obligations of International thereunder to North America.  The Swap Transactions will continue in full force and effect, but on the basis that North America is substituted for International as though North America was the original party to the Swap Transactions and to each right or obligation thereunder.  Accordingly, North America hereby assumes all of International’s rights and obligations under the Swap Transactions and agrees to be bound by the terms of the Swap Transactions and to perform all of the obligations thereunder, and International hereby ceases to have any rights or obligations whatsoever in respect of the Swap Transactions.  North America and Phibro confirm that the Swap Transactions are subject to the provisions of the Master Commodity Swap Agreement dated as of January 1, 1993 between Phibro Inc. (formerly Phibro Division of Salomon Inc.) and Enron North America Corp. (formerly Enron Risk Management Services Corp.).</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North America and International will reflect and settle this agreement in their respective accounts.</w:t>
      </w:r>
      <w:r>
        <w:br w:type="page"/>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November 8, 2001</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Re: Novation Transaction</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Please confirm that the foregoing accurately reflects the agreement of the parties by signing this letter in the spaces indicated below.  This letter may be signed in one or more counterparts, all of which taken together shall constitute one agreement.</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Very truly yours,</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b/>
          <w:bCs/>
          <w:spacing w:val="-3"/>
          <w:sz w:val="20"/>
        </w:rPr>
      </w:pPr>
      <w:r>
        <w:rPr>
          <w:rFonts w:cs="Arial" w:ascii="Arial" w:hAnsi="Arial"/>
          <w:b/>
          <w:bCs/>
          <w:spacing w:val="-3"/>
          <w:sz w:val="20"/>
        </w:rPr>
        <w:t>PHIBRO INC.</w:t>
      </w:r>
    </w:p>
    <w:p>
      <w:pPr>
        <w:pStyle w:val="Normal"/>
        <w:tabs>
          <w:tab w:val="clear" w:pos="720"/>
          <w:tab w:val="left" w:pos="-720" w:leader="none"/>
        </w:tabs>
        <w:suppressAutoHyphens w:val="true"/>
        <w:spacing w:lineRule="atLeast" w:line="240"/>
        <w:jc w:val="both"/>
        <w:rPr>
          <w:rFonts w:ascii="Arial" w:hAnsi="Arial" w:cs="Arial"/>
          <w:b/>
          <w:bCs/>
          <w:spacing w:val="-3"/>
          <w:sz w:val="20"/>
        </w:rPr>
      </w:pPr>
      <w:r>
        <w:rPr>
          <w:rFonts w:cs="Arial" w:ascii="Arial" w:hAnsi="Arial"/>
          <w:b/>
          <w:bCs/>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By</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Name</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Title</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b/>
          <w:bCs/>
          <w:spacing w:val="-3"/>
          <w:sz w:val="20"/>
        </w:rPr>
      </w:pPr>
      <w:r>
        <w:rPr>
          <w:rFonts w:cs="Arial" w:ascii="Arial" w:hAnsi="Arial"/>
          <w:b/>
          <w:bCs/>
          <w:spacing w:val="-3"/>
          <w:sz w:val="20"/>
        </w:rPr>
        <w:t>Accepted and agreed:</w:t>
        <w:tab/>
        <w:tab/>
        <w:tab/>
        <w:tab/>
        <w:tab/>
        <w:tab/>
      </w:r>
    </w:p>
    <w:p>
      <w:pPr>
        <w:pStyle w:val="Normal"/>
        <w:tabs>
          <w:tab w:val="clear" w:pos="720"/>
          <w:tab w:val="left" w:pos="-720" w:leader="none"/>
        </w:tabs>
        <w:suppressAutoHyphens w:val="true"/>
        <w:spacing w:lineRule="atLeast" w:line="240"/>
        <w:jc w:val="both"/>
        <w:rPr>
          <w:rFonts w:ascii="Arial" w:hAnsi="Arial" w:cs="Arial"/>
          <w:b/>
          <w:bCs/>
          <w:spacing w:val="-3"/>
          <w:sz w:val="20"/>
        </w:rPr>
      </w:pPr>
      <w:r>
        <w:rPr>
          <w:rFonts w:cs="Arial" w:ascii="Arial" w:hAnsi="Arial"/>
          <w:b/>
          <w:bCs/>
          <w:spacing w:val="-3"/>
          <w:sz w:val="20"/>
        </w:rPr>
      </w:r>
    </w:p>
    <w:p>
      <w:pPr>
        <w:pStyle w:val="Normal"/>
        <w:tabs>
          <w:tab w:val="clear" w:pos="720"/>
          <w:tab w:val="left" w:pos="-720" w:leader="none"/>
        </w:tabs>
        <w:suppressAutoHyphens w:val="true"/>
        <w:spacing w:lineRule="atLeast" w:line="240"/>
        <w:jc w:val="both"/>
        <w:rPr/>
      </w:pPr>
      <w:r>
        <w:rPr>
          <w:rFonts w:cs="Arial" w:ascii="Arial" w:hAnsi="Arial"/>
          <w:b/>
          <w:bCs/>
          <w:spacing w:val="-3"/>
          <w:sz w:val="20"/>
        </w:rPr>
        <w:t>Enron Capital &amp; Trade Resources</w:t>
      </w:r>
      <w:r>
        <w:rPr>
          <w:rFonts w:cs="Arial" w:ascii="Arial" w:hAnsi="Arial"/>
          <w:spacing w:val="-3"/>
          <w:sz w:val="20"/>
        </w:rPr>
        <w:t xml:space="preserve"> </w:t>
      </w:r>
      <w:r>
        <w:rPr>
          <w:rFonts w:cs="Arial" w:ascii="Arial" w:hAnsi="Arial"/>
          <w:b/>
          <w:bCs/>
          <w:spacing w:val="-3"/>
          <w:sz w:val="20"/>
        </w:rPr>
        <w:t>International Corp.</w:t>
        <w:tab/>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eastAsia="Arial" w:cs="Arial" w:ascii="Arial" w:hAnsi="Arial"/>
          <w:spacing w:val="-3"/>
          <w:sz w:val="20"/>
        </w:rPr>
        <w:t xml:space="preserve"> </w:t>
      </w:r>
      <w:r>
        <w:rPr>
          <w:rFonts w:cs="Arial" w:ascii="Arial" w:hAnsi="Arial"/>
          <w:spacing w:val="-3"/>
          <w:sz w:val="20"/>
        </w:rPr>
        <w:t>(including its Singapore Branch)</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ab/>
        <w:tab/>
        <w:tab/>
        <w:tab/>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ab/>
        <w:tab/>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By</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Name</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Title</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ab/>
        <w:tab/>
        <w:tab/>
        <w:tab/>
        <w:tab/>
        <w:tab/>
        <w:tab/>
        <w:tab/>
      </w:r>
    </w:p>
    <w:p>
      <w:pPr>
        <w:pStyle w:val="Normal"/>
        <w:tabs>
          <w:tab w:val="clear" w:pos="720"/>
          <w:tab w:val="left" w:pos="-720" w:leader="none"/>
        </w:tabs>
        <w:suppressAutoHyphens w:val="true"/>
        <w:spacing w:lineRule="atLeast" w:line="240"/>
        <w:jc w:val="both"/>
        <w:rPr>
          <w:rFonts w:ascii="Arial" w:hAnsi="Arial" w:cs="Arial"/>
          <w:b/>
          <w:bCs/>
          <w:spacing w:val="-3"/>
          <w:sz w:val="20"/>
        </w:rPr>
      </w:pPr>
      <w:r>
        <w:rPr>
          <w:rFonts w:cs="Arial" w:ascii="Arial" w:hAnsi="Arial"/>
          <w:b/>
          <w:bCs/>
          <w:spacing w:val="-3"/>
          <w:sz w:val="20"/>
        </w:rPr>
        <w:t>Enron North America Corp.</w:t>
      </w:r>
    </w:p>
    <w:p>
      <w:pPr>
        <w:pStyle w:val="Normal"/>
        <w:tabs>
          <w:tab w:val="clear" w:pos="720"/>
          <w:tab w:val="left" w:pos="-720" w:leader="none"/>
        </w:tabs>
        <w:suppressAutoHyphens w:val="true"/>
        <w:spacing w:lineRule="atLeast" w:line="240"/>
        <w:jc w:val="both"/>
        <w:rPr>
          <w:rFonts w:ascii="Arial" w:hAnsi="Arial" w:cs="Arial"/>
          <w:b/>
          <w:bCs/>
          <w:spacing w:val="-3"/>
          <w:sz w:val="20"/>
        </w:rPr>
      </w:pPr>
      <w:r>
        <w:rPr>
          <w:rFonts w:cs="Arial" w:ascii="Arial" w:hAnsi="Arial"/>
          <w:b/>
          <w:bCs/>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By</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Name</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Title</w:t>
        <w:tab/>
        <w:t>____________________</w:t>
      </w:r>
    </w:p>
    <w:p>
      <w:pPr>
        <w:pStyle w:val="Normal"/>
        <w:tabs>
          <w:tab w:val="clear" w:pos="720"/>
          <w:tab w:val="left" w:pos="-720" w:leader="none"/>
        </w:tabs>
        <w:suppressAutoHyphens w:val="true"/>
        <w:spacing w:lineRule="atLeast" w:line="240"/>
        <w:jc w:val="both"/>
        <w:rPr>
          <w:rFonts w:ascii="Arial" w:hAnsi="Arial" w:cs="Arial"/>
          <w:spacing w:val="-3"/>
          <w:sz w:val="20"/>
        </w:rPr>
      </w:pPr>
      <w:r>
        <w:rPr>
          <w:rFonts w:cs="Arial" w:ascii="Arial" w:hAnsi="Arial"/>
          <w:spacing w:val="-3"/>
          <w:sz w:val="20"/>
        </w:rPr>
        <w:tab/>
        <w:tab/>
        <w:tab/>
        <w:tab/>
        <w:tab/>
        <w:tab/>
        <w:tab/>
        <w:tab/>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Helvetica" w:hAnsi="Helvetica" w:eastAsia="Times New Roman" w:cs="Helvetica"/>
      <w:color w:val="auto"/>
      <w:sz w:val="24"/>
      <w:szCs w:val="24"/>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0"/>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FootnoteText">
    <w:name w:val="footnote text"/>
    <w:basedOn w:val="Normal"/>
    <w:pPr/>
    <w:rPr>
      <w:sz w:val="20"/>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2001-11-07T17:05:00Z</dcterms:created>
  <dc:creator>tavolacl</dc:creator>
  <dc:description/>
  <dc:language>en-CA</dc:language>
  <cp:lastModifiedBy>griffind</cp:lastModifiedBy>
  <cp:lastPrinted>2001-11-07T20:01:00Z</cp:lastPrinted>
  <dcterms:modified xsi:type="dcterms:W3CDTF">2001-11-08T12:41:00Z</dcterms:modified>
  <cp:revision>7</cp:revision>
  <dc:subject/>
  <dc:title>      </dc:title>
</cp:coreProperties>
</file>