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MEMORANDUM TO:  Steve Kean</w:t>
      </w:r>
    </w:p>
    <w:p>
      <w:pPr>
        <w:pStyle w:val="Normal"/>
        <w:rPr/>
      </w:pPr>
      <w:r>
        <w:rPr/>
        <w:tab/>
        <w:tab/>
        <w:tab/>
        <w:t xml:space="preserve">    Mark Palmer</w:t>
      </w:r>
    </w:p>
    <w:p>
      <w:pPr>
        <w:pStyle w:val="Normal"/>
        <w:rPr/>
      </w:pPr>
      <w:r>
        <w:rPr/>
      </w:r>
    </w:p>
    <w:p>
      <w:pPr>
        <w:pStyle w:val="Normal"/>
        <w:rPr/>
      </w:pPr>
      <w:r>
        <w:rPr/>
        <w:t>FROM:</w:t>
        <w:tab/>
        <w:tab/>
        <w:t xml:space="preserve">    Ralph Reed</w:t>
      </w:r>
    </w:p>
    <w:p>
      <w:pPr>
        <w:pStyle w:val="Normal"/>
        <w:rPr/>
      </w:pPr>
      <w:r>
        <w:rPr/>
      </w:r>
    </w:p>
    <w:p>
      <w:pPr>
        <w:pStyle w:val="Normal"/>
        <w:rPr/>
      </w:pPr>
      <w:r>
        <w:rPr/>
        <w:t>SUBJ:</w:t>
        <w:tab/>
        <w:tab/>
        <w:tab/>
        <w:t xml:space="preserve">    Branding Strategy</w:t>
      </w:r>
    </w:p>
    <w:p>
      <w:pPr>
        <w:pStyle w:val="Normal"/>
        <w:rPr/>
      </w:pPr>
      <w:r>
        <w:rPr/>
      </w:r>
    </w:p>
    <w:p>
      <w:pPr>
        <w:pStyle w:val="Normal"/>
        <w:rPr/>
      </w:pPr>
      <w:r>
        <w:rPr/>
        <w:t>DATE:</w:t>
        <w:tab/>
        <w:tab/>
        <w:tab/>
        <w:t xml:space="preserve">    September 11, 2001</w:t>
      </w:r>
    </w:p>
    <w:p>
      <w:pPr>
        <w:pStyle w:val="Normal"/>
        <w:rPr/>
      </w:pPr>
      <w:r>
        <w:rPr/>
      </w:r>
    </w:p>
    <w:p>
      <w:pPr>
        <w:pStyle w:val="Normal"/>
        <w:rPr/>
      </w:pPr>
      <w:r>
        <w:rPr/>
      </w:r>
    </w:p>
    <w:p>
      <w:pPr>
        <w:pStyle w:val="Normal"/>
        <w:rPr/>
      </w:pPr>
      <w:r>
        <w:rPr/>
        <w:t>The purpose of this memorandum is to recommend a strategy as well as team members to assist in a corporate branding project for Enron.  As we discussed on the conference call last week, given the existing public relations and public affairs environment for Enron, a General Electric-like “we bring good things to life” or 1984 Reagan campaign “morning again in America” strategy is not the best option.  Enron has aggressive competitors, economic as well as political adversaries, and very real public relations and public affairs exposures.  Our strategy must recognize that reality and act accordingly.</w:t>
      </w:r>
    </w:p>
    <w:p>
      <w:pPr>
        <w:pStyle w:val="Normal"/>
        <w:rPr/>
      </w:pPr>
      <w:r>
        <w:rPr/>
      </w:r>
    </w:p>
    <w:p>
      <w:pPr>
        <w:pStyle w:val="Normal"/>
        <w:rPr/>
      </w:pPr>
      <w:r>
        <w:rPr/>
        <w:t>This memo will not attempt to summarize current wisdom on how to build a brand.  Instead, this memo lays out lessons learned from political campaigns and applies them to Enron’s current situation.  The principals of Century Strategies have been involved in the last six presidential campaigns, the most recent being George W. Bush in 2000, and there is much that can be gleaned from those experiences that can assist Enron at this critical moment.</w:t>
      </w:r>
    </w:p>
    <w:p>
      <w:pPr>
        <w:pStyle w:val="Normal"/>
        <w:rPr/>
      </w:pPr>
      <w:r>
        <w:rPr/>
      </w:r>
    </w:p>
    <w:p>
      <w:pPr>
        <w:pStyle w:val="Normal"/>
        <w:rPr/>
      </w:pPr>
      <w:r>
        <w:rPr/>
        <w:t>Make no mistake: Enron is under attack precisely because it has been so successful.  It has revolutionized the energy marketplace and is a market leader.  No one attacks companies, organizations, or candidates that are stuck in the polls or are not a threat to dominate a market.  That is the good news.  The bad news is that unless we develop a strategy to respond, these attacks by competitors and the political class will succeed, devalue the brand, and ultimately affect the value of the company.</w:t>
      </w:r>
    </w:p>
    <w:p>
      <w:pPr>
        <w:pStyle w:val="Normal"/>
        <w:rPr/>
      </w:pPr>
      <w:r>
        <w:rPr/>
      </w:r>
    </w:p>
    <w:p>
      <w:pPr>
        <w:pStyle w:val="Normal"/>
        <w:rPr/>
      </w:pPr>
      <w:r>
        <w:rPr/>
        <w:t>How important is this for Enron?  According to Interbrand, the branding subsidiary of the Interpublic, brand quality can be worth anywhere from 8 to 20% of a company’s stock value.  In the current market environment, that would be worth tens of billions to Enron and its stockholders.</w:t>
      </w:r>
    </w:p>
    <w:p>
      <w:pPr>
        <w:pStyle w:val="Normal"/>
        <w:rPr/>
      </w:pPr>
      <w:r>
        <w:rPr/>
      </w:r>
    </w:p>
    <w:p>
      <w:pPr>
        <w:pStyle w:val="Normal"/>
        <w:rPr/>
      </w:pPr>
      <w:r>
        <w:rPr/>
        <w:t xml:space="preserve">Consider Evian water.  It is produced for pennies a gallon, but sells for between $1.29 and $1.69 a liter.  That is 20% more than Miller beer and 40% more than Coca-cola.  People gladly pay it.  Why?  The unassailability of the brand name.  Sony products cost on average 20-25% more than the products of their competitors, and Sony refuses to sell through discount retailers like Wal-mart.  Why?  Because Sony decided that protecting the brand sometimes means surrendering revenue and market share.  </w:t>
      </w:r>
    </w:p>
    <w:p>
      <w:pPr>
        <w:pStyle w:val="Normal"/>
        <w:rPr/>
      </w:pPr>
      <w:r>
        <w:rPr/>
      </w:r>
    </w:p>
    <w:p>
      <w:pPr>
        <w:pStyle w:val="Normal"/>
        <w:rPr/>
      </w:pPr>
      <w:r>
        <w:rPr/>
        <w:t>Nor is this true only of retail companies marketing to consumers.  It is true of business consulting firms, wholesale marketers, candidates, and political parties.  Here are some recommendations on how to proceed based on my experience in the Bush campaign and other campaigns in building a brand, which in those cases was a candidate and his philosophy.</w:t>
      </w:r>
    </w:p>
    <w:p>
      <w:pPr>
        <w:pStyle w:val="Normal"/>
        <w:rPr/>
      </w:pPr>
      <w:r>
        <w:rPr/>
      </w:r>
    </w:p>
    <w:p>
      <w:pPr>
        <w:pStyle w:val="Normal"/>
        <w:numPr>
          <w:ilvl w:val="0"/>
          <w:numId w:val="2"/>
        </w:numPr>
        <w:rPr/>
      </w:pPr>
      <w:r>
        <w:rPr>
          <w:b/>
          <w:bCs/>
        </w:rPr>
        <w:t>Narrow the focus.</w:t>
      </w:r>
      <w:r>
        <w:rPr/>
        <w:t xml:space="preserve">  Candidates and political organizations, like companies, who try to be all things to all people, are doomed to failure.  Those who succeed practice what Tom Peters has called “niche marketing.”  They deliberately ignore some segments of the marketplace in order to strengthen their position in their niche.  When George W. Bush ran as a Republican, he surrendered one-third of the votes in the electorate the minute he accepted that brand designation.  When he chose to run as a conservative, he surrendered another 7-10 percent.  That meant he was fighting to win as many votes as he could within a marketplace that realistically held only 59 percent of the voters.  Why?  Because those designations---“conservative” and “Republican”---gave him an automatic 44% of the vote, and he needed only 6% more plus one votes to win.</w:t>
      </w:r>
    </w:p>
    <w:p>
      <w:pPr>
        <w:pStyle w:val="Normal"/>
        <w:rPr/>
      </w:pPr>
      <w:r>
        <w:rPr/>
      </w:r>
    </w:p>
    <w:p>
      <w:pPr>
        <w:pStyle w:val="Normal"/>
        <w:ind w:start="720" w:end="0"/>
        <w:rPr/>
      </w:pPr>
      <w:r>
        <w:rPr/>
        <w:t>In other words, the narrower the brand designation, the more powerful.  Starbucks sells coffee.  You cannot get eggs, pancakes, bagels or doughnuts at one of its stores.  It has now moved up to the 42</w:t>
      </w:r>
      <w:r>
        <w:rPr>
          <w:vertAlign w:val="superscript"/>
        </w:rPr>
        <w:t>nd</w:t>
      </w:r>
      <w:r>
        <w:rPr/>
        <w:t xml:space="preserve"> most powerful brand in the world in the most recent Interbrand survey precisely because it narrowed its focus.  Microsoft has done the same with software. It is the second most recognizable and valuable brand in the world, yet it deliberately has decided not to market computer hardware or make other products that would diminish the brand equities of being the leading software maker in the world.</w:t>
      </w:r>
    </w:p>
    <w:p>
      <w:pPr>
        <w:pStyle w:val="Normal"/>
        <w:ind w:start="720" w:end="0"/>
        <w:rPr/>
      </w:pPr>
      <w:r>
        <w:rPr/>
      </w:r>
    </w:p>
    <w:p>
      <w:pPr>
        <w:pStyle w:val="Normal"/>
        <w:ind w:start="720" w:end="0"/>
        <w:rPr/>
      </w:pPr>
      <w:r>
        <w:rPr/>
        <w:t xml:space="preserve">In politics, Ronald Reagan became synonymous with a fairly narrow policy shorthand: cut taxes and the size of government, rebuild the military, and restore family values.  At the nexus of those three issue clusters sat 50-60% of the electorate---but excluded the other 40%.  People forget that when Reagan won a landslide in 1980, he carried only 50.46% of the vote.  Yet his support base was so loyal and enthusiastic that he became the first President to serve two complete terms since Eisenhower.  </w:t>
      </w:r>
    </w:p>
    <w:p>
      <w:pPr>
        <w:pStyle w:val="Normal"/>
        <w:ind w:start="720" w:end="0"/>
        <w:rPr/>
      </w:pPr>
      <w:r>
        <w:rPr/>
      </w:r>
    </w:p>
    <w:p>
      <w:pPr>
        <w:pStyle w:val="Normal"/>
        <w:ind w:start="720" w:end="0"/>
        <w:rPr/>
      </w:pPr>
      <w:r>
        <w:rPr/>
        <w:t>The same is true of political organizations.  The National Rifle Association defends the rights of gunowners.  There is no ambiguity about its mission.  Many Americans oppose the NRA either because they don’t own a gun or do not believe it is a constitutional right---and that is the key to the NRA’s success.  Today the NRA is one of the nation’s most effective lobbying groups, and Democrats have effectively put the word out that there will be no more national efforts to restrict gun ownership.  Encouraged by new Democrat strategists who believe the gun issue is killing their party among rural and male voters---and probably cost Al Gore the presidency---they are now remarketing these efforts to promote “gun safety” and “responsible gun ownership.”  All this has been achieved by an organization with only 3 million members in an electorate of 180 million registered voters.  The Christian Coalition achieved the same effectiveness with brand narrowing.  By focusing on the one-third of the electorate that attends church weekly and testifies to a personal conversion experience, the Coalition chose not to appeal to the remaining two-thirds of the electorate.  The result?  It built one of the most effective lobbying organization in the nation in the 1990’s.</w:t>
      </w:r>
    </w:p>
    <w:p>
      <w:pPr>
        <w:pStyle w:val="Normal"/>
        <w:ind w:start="720" w:end="0"/>
        <w:rPr/>
      </w:pPr>
      <w:r>
        <w:rPr/>
      </w:r>
    </w:p>
    <w:p>
      <w:pPr>
        <w:pStyle w:val="Normal"/>
        <w:ind w:start="720" w:end="0"/>
        <w:rPr/>
      </w:pPr>
      <w:r>
        <w:rPr/>
        <w:t xml:space="preserve">Enron must do the same.  It must decide what it does best, then define its brand accordingly.  Enron cannot be all things to all people, and having some who oppose its business strategy and philosophy is not an altogether negative thing as long as it strengthens the Enron brand.  </w:t>
      </w:r>
    </w:p>
    <w:p>
      <w:pPr>
        <w:pStyle w:val="Normal"/>
        <w:ind w:start="720" w:end="0"/>
        <w:rPr/>
      </w:pPr>
      <w:r>
        <w:rPr/>
      </w:r>
    </w:p>
    <w:p>
      <w:pPr>
        <w:pStyle w:val="Normal"/>
        <w:numPr>
          <w:ilvl w:val="0"/>
          <w:numId w:val="2"/>
        </w:numPr>
        <w:rPr>
          <w:b/>
          <w:bCs/>
        </w:rPr>
      </w:pPr>
      <w:r>
        <w:rPr>
          <w:b/>
          <w:bCs/>
        </w:rPr>
        <w:t>Stay on offense and avoid defense.</w:t>
      </w:r>
    </w:p>
    <w:p>
      <w:pPr>
        <w:pStyle w:val="Normal"/>
        <w:rPr>
          <w:b/>
          <w:bCs/>
        </w:rPr>
      </w:pPr>
      <w:r>
        <w:rPr>
          <w:b/>
          <w:bCs/>
        </w:rPr>
      </w:r>
    </w:p>
    <w:p>
      <w:pPr>
        <w:pStyle w:val="Normal"/>
        <w:rPr/>
      </w:pPr>
      <w:r>
        <w:rPr/>
        <w:t>Brand management fails when it is singularly defensive.  The California electricity crisis demonstrates the difficulty of winning in the marketplace of ideas from a defensive posture.  Conversely, Gray Davis has had much more difficult time blaming Enron and other out-of-state generators since he has been forced to defend the ethical lapses and disastrous energy trading policies of his administration.</w:t>
      </w:r>
    </w:p>
    <w:p>
      <w:pPr>
        <w:pStyle w:val="Normal"/>
        <w:rPr/>
      </w:pPr>
      <w:r>
        <w:rPr/>
      </w:r>
    </w:p>
    <w:p>
      <w:pPr>
        <w:pStyle w:val="Normal"/>
        <w:rPr/>
      </w:pPr>
      <w:r>
        <w:rPr/>
        <w:t>Enron must stay on offense.  It is going to be attacked.  But those attacks are easier to weather when we have a proactive corporate strategy and stick to it.  We must identify  three or four brand characteristics and push them with discipline and constant repetition.  In the case of the Bush for President campaign, we identified four brand identities about George W. Bush and built our campaign message around them:</w:t>
      </w:r>
    </w:p>
    <w:p>
      <w:pPr>
        <w:pStyle w:val="Normal"/>
        <w:rPr/>
      </w:pPr>
      <w:r>
        <w:rPr/>
      </w:r>
    </w:p>
    <w:p>
      <w:pPr>
        <w:pStyle w:val="Normal"/>
        <w:rPr/>
      </w:pPr>
      <w:r>
        <w:rPr/>
      </w:r>
    </w:p>
    <w:p>
      <w:pPr>
        <w:pStyle w:val="Normal"/>
        <w:numPr>
          <w:ilvl w:val="0"/>
          <w:numId w:val="4"/>
        </w:numPr>
        <w:rPr/>
      </w:pPr>
      <w:r>
        <w:rPr>
          <w:u w:val="single"/>
        </w:rPr>
        <w:t>Uniter, not a divider</w:t>
      </w:r>
      <w:r>
        <w:rPr/>
        <w:t>—GWB would bring a different tone and leadership style to Washington after years of partisan bickering and finger-pointing.</w:t>
      </w:r>
    </w:p>
    <w:p>
      <w:pPr>
        <w:pStyle w:val="Normal"/>
        <w:numPr>
          <w:ilvl w:val="0"/>
          <w:numId w:val="4"/>
        </w:numPr>
        <w:rPr/>
      </w:pPr>
      <w:r>
        <w:rPr>
          <w:u w:val="single"/>
        </w:rPr>
        <w:t>Compassionate conservative</w:t>
      </w:r>
      <w:r>
        <w:rPr/>
        <w:t>---GWB was a conservative who cared about those who had been left behind and favored policies that touched every willing heart.  While our polling found that compassionate conservatism did not play strongly among conservative voters, we felt strongly that establishing this ground was important for the long haul.</w:t>
      </w:r>
    </w:p>
    <w:p>
      <w:pPr>
        <w:pStyle w:val="Normal"/>
        <w:numPr>
          <w:ilvl w:val="0"/>
          <w:numId w:val="4"/>
        </w:numPr>
        <w:rPr/>
      </w:pPr>
      <w:r>
        <w:rPr>
          <w:u w:val="single"/>
        </w:rPr>
        <w:t>Big-State Governor</w:t>
      </w:r>
      <w:r>
        <w:rPr/>
        <w:t>---GWB had successfully governed a large state.  He knew how to manage.  He was the CEO of the second-largest state in the nation.  The American people view Washington politicians as partisan and divisive.  They view large-state Governors as leaders who have brought people together and solved problems.  We also knew that voters view Governors as leaders on education, an issue we had to recapture as a party.</w:t>
      </w:r>
    </w:p>
    <w:p>
      <w:pPr>
        <w:pStyle w:val="Normal"/>
        <w:numPr>
          <w:ilvl w:val="0"/>
          <w:numId w:val="4"/>
        </w:numPr>
        <w:rPr/>
      </w:pPr>
      <w:r>
        <w:rPr>
          <w:u w:val="single"/>
        </w:rPr>
        <w:t>Bush</w:t>
      </w:r>
      <w:r>
        <w:rPr/>
        <w:t xml:space="preserve">----The Bush name is a valuable brand name.  GWB’s father served as President, and the family has a record of more than a half century of public service under numerous presidential administrations.  There was a built-in value in organizing a finance team and grassroots support based on the network of Bush supporters nationwide.  Ironically, the Reagan family has no similar network in spite of the strength of Reagan’s own personality. </w:t>
      </w:r>
    </w:p>
    <w:p>
      <w:pPr>
        <w:pStyle w:val="Normal"/>
        <w:rPr/>
      </w:pPr>
      <w:r>
        <w:rPr/>
      </w:r>
    </w:p>
    <w:p>
      <w:pPr>
        <w:pStyle w:val="Normal"/>
        <w:rPr/>
      </w:pPr>
      <w:r>
        <w:rPr/>
        <w:t xml:space="preserve">Identifying these branding characteristics will not be difficult, but we must settle on them with the agreement of the senior management team and never veer from the message.  What we say is probably less important than the repeating it over and over again.  </w:t>
      </w:r>
    </w:p>
    <w:p>
      <w:pPr>
        <w:pStyle w:val="Normal"/>
        <w:rPr/>
      </w:pPr>
      <w:r>
        <w:rPr/>
      </w:r>
    </w:p>
    <w:p>
      <w:pPr>
        <w:pStyle w:val="Normal"/>
        <w:rPr/>
      </w:pPr>
      <w:r>
        <w:rPr/>
        <w:t>One obvious brand characteristic for Enron is market leader.  Enron is the leading energy trader in the world.  Indeed, it is largely responsible for the creation of that industry.  Enron believes in innovation, not regulation, in delivering the best services to consumers at the best price.  The old model was government regulation of state-sponsored monopolies.  Enron’s model is innovation and competition leading to better service with more choices for consumers at lower prices.</w:t>
      </w:r>
    </w:p>
    <w:p>
      <w:pPr>
        <w:pStyle w:val="Normal"/>
        <w:rPr/>
      </w:pPr>
      <w:r>
        <w:rPr/>
      </w:r>
    </w:p>
    <w:p>
      <w:pPr>
        <w:pStyle w:val="Normal"/>
        <w:rPr/>
      </w:pPr>
      <w:r>
        <w:rPr/>
        <w:t>Here are some suggested brand characteristics for Enron:</w:t>
      </w:r>
    </w:p>
    <w:p>
      <w:pPr>
        <w:pStyle w:val="Normal"/>
        <w:rPr/>
      </w:pPr>
      <w:r>
        <w:rPr/>
      </w:r>
    </w:p>
    <w:p>
      <w:pPr>
        <w:pStyle w:val="Normal"/>
        <w:numPr>
          <w:ilvl w:val="0"/>
          <w:numId w:val="3"/>
        </w:numPr>
        <w:rPr/>
      </w:pPr>
      <w:r>
        <w:rPr>
          <w:u w:val="single"/>
        </w:rPr>
        <w:t>Leading Energy Trader in the World</w:t>
      </w:r>
      <w:r>
        <w:rPr/>
        <w:t>---Enron leads the industry in trading energy and revolutionized the energy industry.</w:t>
      </w:r>
    </w:p>
    <w:p>
      <w:pPr>
        <w:pStyle w:val="Normal"/>
        <w:numPr>
          <w:ilvl w:val="0"/>
          <w:numId w:val="3"/>
        </w:numPr>
        <w:rPr/>
      </w:pPr>
      <w:r>
        <w:rPr>
          <w:u w:val="single"/>
        </w:rPr>
        <w:t>Innovation, not Regulation</w:t>
      </w:r>
      <w:r>
        <w:rPr/>
        <w:t>---Enron believes in replacing the old model of government regulation of monopolies with innovation, consumer choice, and competition.</w:t>
      </w:r>
    </w:p>
    <w:p>
      <w:pPr>
        <w:pStyle w:val="Normal"/>
        <w:numPr>
          <w:ilvl w:val="0"/>
          <w:numId w:val="3"/>
        </w:numPr>
        <w:rPr/>
      </w:pPr>
      <w:r>
        <w:rPr>
          <w:u w:val="single"/>
        </w:rPr>
        <w:t>Let Consumers, not Government, Decide</w:t>
      </w:r>
      <w:r>
        <w:rPr/>
        <w:t>—Enron is on the side of consumers and believes they should decide where they get their energy and at what price.  Our competitors believe the government should decide.</w:t>
      </w:r>
    </w:p>
    <w:p>
      <w:pPr>
        <w:pStyle w:val="Normal"/>
        <w:rPr/>
      </w:pPr>
      <w:r>
        <w:rPr/>
      </w:r>
    </w:p>
    <w:p>
      <w:pPr>
        <w:pStyle w:val="Normal"/>
        <w:rPr/>
      </w:pPr>
      <w:r>
        <w:rPr/>
      </w:r>
    </w:p>
    <w:p>
      <w:pPr>
        <w:pStyle w:val="Normal"/>
        <w:rPr/>
      </w:pPr>
      <w:r>
        <w:rPr/>
      </w:r>
    </w:p>
    <w:p>
      <w:pPr>
        <w:pStyle w:val="Normal"/>
        <w:numPr>
          <w:ilvl w:val="0"/>
          <w:numId w:val="2"/>
        </w:numPr>
        <w:rPr>
          <w:b/>
          <w:bCs/>
        </w:rPr>
      </w:pPr>
      <w:r>
        <w:rPr>
          <w:b/>
          <w:bCs/>
        </w:rPr>
        <w:t>Make the Message Positive, not Negative.</w:t>
      </w:r>
    </w:p>
    <w:p>
      <w:pPr>
        <w:pStyle w:val="Normal"/>
        <w:rPr>
          <w:b/>
          <w:bCs/>
        </w:rPr>
      </w:pPr>
      <w:r>
        <w:rPr>
          <w:b/>
          <w:bCs/>
        </w:rPr>
      </w:r>
    </w:p>
    <w:p>
      <w:pPr>
        <w:pStyle w:val="Normal"/>
        <w:rPr/>
      </w:pPr>
      <w:r>
        <w:rPr/>
        <w:t xml:space="preserve">In corporate America as in politics, it is better to have a positive message rather than be identified with a negative.  Indeed, Microsoft’s brand equities as a software provider have made it easier to for it to weather its antitrust challenges than AT&amp; T in an earlier time.  Microsoft provides consumers with software that changes their lives for the better and increases their productivity.  AT &amp; T was associated with all the downsides of being a phone company, such as high long distance bills and service problems, not unlike AOL-Time Warner’s brand difficulties today as an ISP and cable company.  </w:t>
      </w:r>
    </w:p>
    <w:p>
      <w:pPr>
        <w:pStyle w:val="Normal"/>
        <w:rPr/>
      </w:pPr>
      <w:r>
        <w:rPr/>
      </w:r>
    </w:p>
    <w:p>
      <w:pPr>
        <w:pStyle w:val="Normal"/>
        <w:rPr/>
      </w:pPr>
      <w:r>
        <w:rPr/>
        <w:t xml:space="preserve">During the Bush campaign, we developed “hard positive” messages that delivered a tough message but did so with a positive glean.  For example, the scandals of the Clinton administration were never a part of our campaign theme.  But then-Governor Bush closed every address with the promise, “When I put my hand on the Bible and take the oath of office, I pledge not only to uphold the office to which I have been elected, but to restore honor and dignity to the Oval Office.” </w:t>
      </w:r>
    </w:p>
    <w:p>
      <w:pPr>
        <w:pStyle w:val="Normal"/>
        <w:rPr/>
      </w:pPr>
      <w:r>
        <w:rPr/>
      </w:r>
    </w:p>
    <w:p>
      <w:pPr>
        <w:pStyle w:val="Normal"/>
        <w:rPr/>
      </w:pPr>
      <w:r>
        <w:rPr/>
        <w:t>Corporations or industries that become associated with negative consumer experiences or convey their message in negative terms ultimately suffer harm to their brand name that is difficult to reverse.  What has been done in recent years in defining the tobacco and HMO industries in negative terms is now being done in the public policy marketplace to the energy industry.  Enron is in the crossfire of that debate and must respond proactively.</w:t>
      </w:r>
    </w:p>
    <w:p>
      <w:pPr>
        <w:pStyle w:val="Normal"/>
        <w:rPr/>
      </w:pPr>
      <w:r>
        <w:rPr/>
      </w:r>
    </w:p>
    <w:p>
      <w:pPr>
        <w:pStyle w:val="Normal"/>
        <w:numPr>
          <w:ilvl w:val="0"/>
          <w:numId w:val="2"/>
        </w:numPr>
        <w:rPr>
          <w:b/>
          <w:bCs/>
        </w:rPr>
      </w:pPr>
      <w:r>
        <w:rPr>
          <w:b/>
          <w:bCs/>
        </w:rPr>
        <w:t>Organize Like a Campaign.</w:t>
      </w:r>
    </w:p>
    <w:p>
      <w:pPr>
        <w:pStyle w:val="Normal"/>
        <w:rPr>
          <w:b/>
          <w:bCs/>
        </w:rPr>
      </w:pPr>
      <w:r>
        <w:rPr>
          <w:b/>
          <w:bCs/>
        </w:rPr>
      </w:r>
    </w:p>
    <w:p>
      <w:pPr>
        <w:pStyle w:val="Normal"/>
        <w:rPr/>
      </w:pPr>
      <w:r>
        <w:rPr/>
        <w:t xml:space="preserve">Enron is confronting an environment not unlike that of a political campaign.  The tactics and structure of a campaign will be necessary to achieve our desired objectives.  A campaign has a number of functions handled by different executives.  The campaign manager is responsible for day-to-day management of operations and overseeing execution of the campaign plan that has been approved by the candidate.  The communications director oversees earned media, interfaces with the press corps, and coordinates the rapid response to attacks by the opposition.  The message team, which meets daily, determines what the message of the day is and how to drive it to both the grassroots and the press corps.  </w:t>
      </w:r>
    </w:p>
    <w:p>
      <w:pPr>
        <w:pStyle w:val="Normal"/>
        <w:rPr/>
      </w:pPr>
      <w:r>
        <w:rPr/>
      </w:r>
    </w:p>
    <w:p>
      <w:pPr>
        <w:pStyle w:val="Normal"/>
        <w:rPr/>
      </w:pPr>
      <w:r>
        <w:rPr/>
        <w:t>The pollster works with the advertising team to determine the most effective messages and issues and how to rotate them into the paid media schedule.  The political team organizes the grassroots army in the key battleground states for maximizing turnout at both events and on Election Day.</w:t>
      </w:r>
    </w:p>
    <w:p>
      <w:pPr>
        <w:pStyle w:val="Normal"/>
        <w:rPr/>
      </w:pPr>
      <w:r>
        <w:rPr/>
      </w:r>
    </w:p>
    <w:p>
      <w:pPr>
        <w:pStyle w:val="Normal"/>
        <w:rPr/>
      </w:pPr>
      <w:r>
        <w:rPr/>
        <w:t xml:space="preserve">These major areas of responsibility----manager, communications and message, survey research, paid advertising, and grassroots/political---are detailed in a campaign plan that is written and approved at the outset with a budget.  Enron should have individuals assigned to each of these areas of responsibility that that meet regularly in person and on conference calls to map strategy and execute the plan. </w:t>
      </w:r>
    </w:p>
    <w:p>
      <w:pPr>
        <w:pStyle w:val="Normal"/>
        <w:rPr/>
      </w:pPr>
      <w:r>
        <w:rPr/>
      </w:r>
    </w:p>
    <w:p>
      <w:pPr>
        <w:pStyle w:val="Normal"/>
        <w:rPr/>
      </w:pPr>
      <w:r>
        <w:rPr/>
        <w:t>The difference between Enron’s campaign and a political campaign is that our campaign has no terminus.  Election Day will never come.  But this is not a campaign that can be subcontracted to an advertising firm.  It must be built internally with a strong team.</w:t>
      </w:r>
    </w:p>
    <w:p>
      <w:pPr>
        <w:pStyle w:val="Normal"/>
        <w:rPr/>
      </w:pPr>
      <w:r>
        <w:rPr/>
      </w:r>
    </w:p>
    <w:p>
      <w:pPr>
        <w:pStyle w:val="Normal"/>
        <w:rPr/>
      </w:pPr>
      <w:r>
        <w:rPr/>
        <w:t>Among those that I can recommend for the overall manager position and message team are Dave Hoppe (Trent Lott’s chief of staff), David Hobbs (formerly Dick Armey’s chief of staff), Kerry Knott (currently with Microsoft in its Washington office), Kiki Moore with Dewey Square Group (formerly a spokesperson with Al Gore), D.J. Gribbin with Koch Industries (formerly with NFIB, father was Cheney’s chief of staff) and Meggan Abboud with Boeing (headed PNTR campaign for Boeing and the Business Roundtable).  Some of these prospects can be interviewed for the Washington office and others might be needed in Houston.</w:t>
      </w:r>
    </w:p>
    <w:p>
      <w:pPr>
        <w:pStyle w:val="Normal"/>
        <w:rPr/>
      </w:pPr>
      <w:r>
        <w:rPr/>
      </w:r>
    </w:p>
    <w:p>
      <w:pPr>
        <w:pStyle w:val="Normal"/>
        <w:rPr/>
      </w:pPr>
      <w:r>
        <w:rPr/>
        <w:t>In addition, I can recommend strongly some more senior consultants for outside roles: Mike Deaver, now at Edelman Worldwide, Brian Lunde at Shandwick Washington (formerly executive director of the DNC), Richard Wirthlin and Bruce Blakeman at Wirthlin Worldwide, who helped to create the Saturn brand and was Ronald Reagan’s pollster.  Finally, we may want to reach out to Jack Welch, who will now be consulting with CEO’s and companies.  I know how to reach him through some Bush contacts if you are interested and do not have a current channel to him, though I’m sure Ken Lay can call him directly.</w:t>
      </w:r>
    </w:p>
    <w:p>
      <w:pPr>
        <w:pStyle w:val="Normal"/>
        <w:rPr/>
      </w:pPr>
      <w:r>
        <w:rPr/>
      </w:r>
    </w:p>
    <w:p>
      <w:pPr>
        <w:pStyle w:val="Heading1"/>
        <w:ind w:hanging="0" w:start="0"/>
        <w:rPr/>
      </w:pPr>
      <w:r>
        <w:rPr/>
        <w:t>Final Note: Grassroots and Earned Media, not Paid Media Alone</w:t>
      </w:r>
    </w:p>
    <w:p>
      <w:pPr>
        <w:pStyle w:val="Normal"/>
        <w:rPr/>
      </w:pPr>
      <w:r>
        <w:rPr/>
      </w:r>
    </w:p>
    <w:p>
      <w:pPr>
        <w:pStyle w:val="Normal"/>
        <w:rPr/>
      </w:pPr>
      <w:r>
        <w:rPr/>
        <w:t>In conclusion, it is critical that we not rely entirely on paid advertising for this strategy.  Bill Gates built Microsoft with an antipathy towards paid advertising that bordered on open hostility.  When he launched Windows 95, he flew a balloon over the opera house in Sydney, Australia and sponsored fireworks displays over New York harbor, believing that the publicity was more valuable than paid advertising.</w:t>
      </w:r>
    </w:p>
    <w:p>
      <w:pPr>
        <w:pStyle w:val="Normal"/>
        <w:rPr/>
      </w:pPr>
      <w:r>
        <w:rPr/>
      </w:r>
    </w:p>
    <w:p>
      <w:pPr>
        <w:pStyle w:val="Normal"/>
        <w:rPr/>
      </w:pPr>
      <w:r>
        <w:rPr/>
        <w:t>This has been our strategy in California.  We have invested about half of our budget in paid media and the remainder in grassroots, grasstops, earned media, and coalitions.</w:t>
      </w:r>
    </w:p>
    <w:p>
      <w:pPr>
        <w:pStyle w:val="Normal"/>
        <w:rPr/>
      </w:pPr>
      <w:r>
        <w:rPr/>
      </w:r>
    </w:p>
    <w:p>
      <w:pPr>
        <w:pStyle w:val="Normal"/>
        <w:rPr/>
      </w:pPr>
      <w:r>
        <w:rPr/>
        <w:t>Too many companies and industries have believed they could solve their public relations and public affairs difficulties with an advertising campaign.  The problem is an ad quite literally travels in the air, and when it is gone, its impact is rarely lasting.  What Enron needs to do is burn in its brand identity with a combination of earned media, grassroots and grasstops, and third party coalitions that will fight for our agenda.  This will build a lasting support base that will not evaporate when the ad buys have ended.</w:t>
      </w:r>
    </w:p>
    <w:p>
      <w:pPr>
        <w:pStyle w:val="Normal"/>
        <w:rPr/>
      </w:pPr>
      <w:r>
        <w:rPr/>
      </w:r>
    </w:p>
    <w:p>
      <w:pPr>
        <w:pStyle w:val="Normal"/>
        <w:rPr/>
      </w:pPr>
      <w:r>
        <w:rPr/>
      </w:r>
    </w:p>
    <w:p>
      <w:pPr>
        <w:pStyle w:val="Normal"/>
        <w:rPr/>
      </w:pPr>
      <w:r>
        <w:rPr/>
      </w:r>
    </w:p>
    <w:p>
      <w:pPr>
        <w:pStyle w:val="Normal"/>
        <w:rPr/>
      </w:pPr>
      <w:r>
        <w:rPr/>
        <w:t>We look forward to working with you to execute this strategy.  As always, we are honored to be part of the Enron team.</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b/>
      </w:rPr>
    </w:lvl>
  </w:abstractNum>
  <w:abstractNum w:abstractNumId="3">
    <w:lvl w:ilvl="0">
      <w:start w:val="1"/>
      <w:numFmt w:val="upperRoman"/>
      <w:lvlText w:val="%1."/>
      <w:lvlJc w:val="start"/>
      <w:pPr>
        <w:tabs>
          <w:tab w:val="num" w:pos="1080"/>
        </w:tabs>
        <w:ind w:start="1080" w:hanging="720"/>
      </w:pPr>
      <w:rPr/>
    </w:lvl>
  </w:abstractNum>
  <w:abstractNum w:abstractNumId="4">
    <w:lvl w:ilvl="0">
      <w:start w:val="1"/>
      <w:numFmt w:val="upperRoman"/>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2001-09-11T00:37:00Z</dcterms:created>
  <dc:creator>Ralph Reed</dc:creator>
  <dc:description/>
  <dc:language>en-CA</dc:language>
  <cp:lastModifiedBy>Ralph Reed</cp:lastModifiedBy>
  <dcterms:modified xsi:type="dcterms:W3CDTF">2001-09-11T18:48:00Z</dcterms:modified>
  <cp:revision>6</cp:revision>
  <dc:subject/>
  <dc:title>MEMORANDUM TO:  Steve Kean</dc:title>
</cp:coreProperties>
</file>