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pacing w:lineRule="auto" w:line="221"/>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b/>
          <w:sz w:val="22"/>
        </w:rPr>
        <w:t>STEFANIE R. MOLL</w:t>
      </w:r>
    </w:p>
    <w:p>
      <w:pPr>
        <w:pStyle w:val="Normal"/>
        <w:tabs>
          <w:tab w:val="clear" w:pos="720"/>
          <w:tab w:val="center" w:pos="4680" w:leader="none"/>
        </w:tabs>
        <w:spacing w:lineRule="auto" w:line="221"/>
        <w:rPr>
          <w:rFonts w:ascii="Times New Roman" w:hAnsi="Times New Roman" w:cs="Times New Roman"/>
          <w:sz w:val="22"/>
        </w:rPr>
      </w:pPr>
      <w:r>
        <w:rPr>
          <w:rFonts w:cs="Times New Roman" w:ascii="Times New Roman" w:hAnsi="Times New Roman"/>
          <w:sz w:val="22"/>
        </w:rPr>
        <w:tab/>
        <w:t>5454 Newcastle Drive #1932</w:t>
      </w:r>
    </w:p>
    <w:p>
      <w:pPr>
        <w:pStyle w:val="Normal"/>
        <w:tabs>
          <w:tab w:val="clear" w:pos="720"/>
          <w:tab w:val="center" w:pos="4680" w:leader="none"/>
        </w:tabs>
        <w:spacing w:lineRule="auto" w:line="221"/>
        <w:rPr>
          <w:rFonts w:ascii="Times New Roman" w:hAnsi="Times New Roman" w:cs="Times New Roman"/>
          <w:sz w:val="22"/>
        </w:rPr>
      </w:pPr>
      <w:r>
        <w:rPr>
          <w:rFonts w:cs="Times New Roman" w:ascii="Times New Roman" w:hAnsi="Times New Roman"/>
          <w:sz w:val="22"/>
        </w:rPr>
        <w:tab/>
        <w:t>Houston, Texas 77081</w:t>
      </w:r>
    </w:p>
    <w:p>
      <w:pPr>
        <w:pStyle w:val="Normal"/>
        <w:tabs>
          <w:tab w:val="clear" w:pos="720"/>
          <w:tab w:val="center" w:pos="4680" w:leader="none"/>
        </w:tabs>
        <w:spacing w:lineRule="auto" w:line="221"/>
        <w:rPr>
          <w:rFonts w:ascii="Times New Roman" w:hAnsi="Times New Roman" w:cs="Times New Roman"/>
          <w:sz w:val="22"/>
        </w:rPr>
      </w:pPr>
      <w:r>
        <w:rPr>
          <w:rFonts w:cs="Times New Roman" w:ascii="Times New Roman" w:hAnsi="Times New Roman"/>
          <w:sz w:val="22"/>
        </w:rPr>
        <w:tab/>
        <w:t>(713) 652-4737</w:t>
      </w:r>
    </w:p>
    <w:p>
      <w:pPr>
        <w:pStyle w:val="Normal"/>
        <w:spacing w:lineRule="auto" w:line="221"/>
        <w:rPr>
          <w:rFonts w:ascii="Times New Roman" w:hAnsi="Times New Roman" w:cs="Times New Roman"/>
          <w:sz w:val="22"/>
        </w:rPr>
      </w:pPr>
      <w:r>
        <w:rPr>
          <w:rFonts w:cs="Times New Roman" w:ascii="Times New Roman" w:hAnsi="Times New Roman"/>
          <w:sz w:val="22"/>
        </w:rPr>
      </w:r>
    </w:p>
    <w:p>
      <w:pPr>
        <w:pStyle w:val="Normal"/>
        <w:spacing w:lineRule="auto" w:line="221"/>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spacing w:lineRule="auto" w:line="221"/>
        <w:ind w:hanging="2160" w:start="2160" w:end="0"/>
        <w:rPr/>
      </w:pPr>
      <w:r>
        <w:rPr>
          <w:rFonts w:cs="Times New Roman" w:ascii="Times New Roman" w:hAnsi="Times New Roman"/>
          <w:b/>
          <w:sz w:val="22"/>
        </w:rPr>
        <w:t>EDUCATION</w:t>
      </w:r>
      <w:r>
        <w:rPr>
          <w:rFonts w:cs="Times New Roman" w:ascii="Times New Roman" w:hAnsi="Times New Roman"/>
          <w:sz w:val="22"/>
        </w:rPr>
        <w:tab/>
      </w:r>
      <w:r>
        <w:rPr>
          <w:rFonts w:cs="Times New Roman" w:ascii="Times New Roman" w:hAnsi="Times New Roman"/>
          <w:b/>
          <w:sz w:val="22"/>
        </w:rPr>
        <w:tab/>
        <w:t>THE UNIVERSITY OF TEXAS SCHOOL OF LAW</w:t>
      </w:r>
      <w:r>
        <w:rPr>
          <w:rFonts w:cs="Times New Roman" w:ascii="Times New Roman" w:hAnsi="Times New Roman"/>
          <w:sz w:val="22"/>
        </w:rPr>
        <w:t>, Austin, TX</w:t>
      </w:r>
    </w:p>
    <w:p>
      <w:pPr>
        <w:pStyle w:val="Normal"/>
        <w:spacing w:lineRule="auto" w:line="221"/>
        <w:ind w:start="2160" w:end="0"/>
        <w:rPr>
          <w:rFonts w:ascii="Times New Roman" w:hAnsi="Times New Roman" w:cs="Times New Roman"/>
          <w:sz w:val="22"/>
        </w:rPr>
      </w:pPr>
      <w:r>
        <w:rPr>
          <w:rFonts w:cs="Times New Roman" w:ascii="Times New Roman" w:hAnsi="Times New Roman"/>
          <w:sz w:val="22"/>
        </w:rPr>
        <w:t>J.D., May 1997</w:t>
      </w:r>
    </w:p>
    <w:p>
      <w:pPr>
        <w:pStyle w:val="Normal"/>
        <w:spacing w:lineRule="auto" w:line="221"/>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464" w:leader="none"/>
          <w:tab w:val="left" w:pos="25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3600" w:start="5760" w:end="0"/>
        <w:rPr/>
      </w:pPr>
      <w:r>
        <w:rPr>
          <w:rFonts w:eastAsia="Symbol" w:cs="Symbol" w:ascii="Symbol" w:hAnsi="Symbol"/>
          <w:b/>
          <w:sz w:val="22"/>
        </w:rPr>
        <w:sym w:font="Symbol" w:char="f0b7"/>
      </w:r>
      <w:r>
        <w:rPr>
          <w:rFonts w:cs="Times New Roman" w:ascii="Times New Roman" w:hAnsi="Times New Roman"/>
          <w:sz w:val="22"/>
        </w:rPr>
        <w:tab/>
      </w:r>
      <w:r>
        <w:rPr>
          <w:rFonts w:cs="Times New Roman" w:ascii="Times New Roman" w:hAnsi="Times New Roman"/>
          <w:i/>
          <w:sz w:val="22"/>
        </w:rPr>
        <w:t>Cumulative GPA</w:t>
      </w:r>
      <w:r>
        <w:rPr>
          <w:rFonts w:cs="Times New Roman" w:ascii="Times New Roman" w:hAnsi="Times New Roman"/>
          <w:sz w:val="22"/>
        </w:rPr>
        <w:t>:</w:t>
        <w:tab/>
        <w:tab/>
        <w:t xml:space="preserve">3.37 </w:t>
        <w:tab/>
        <w:t>(top 30% = 3.38)</w:t>
      </w:r>
    </w:p>
    <w:p>
      <w:pPr>
        <w:pStyle w:val="Normal"/>
        <w:tabs>
          <w:tab w:val="left" w:pos="-1440" w:leader="none"/>
          <w:tab w:val="left" w:pos="-720" w:leader="none"/>
          <w:tab w:val="left" w:pos="0" w:leader="none"/>
          <w:tab w:val="left" w:pos="720" w:leader="none"/>
          <w:tab w:val="left" w:pos="1440" w:leader="none"/>
          <w:tab w:val="left" w:pos="2160" w:leader="none"/>
          <w:tab w:val="left" w:pos="2464" w:leader="none"/>
          <w:tab w:val="left" w:pos="25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3600" w:start="5760" w:end="0"/>
        <w:rPr/>
      </w:pPr>
      <w:r>
        <w:rPr>
          <w:rFonts w:eastAsia="Symbol" w:cs="Symbol" w:ascii="Symbol" w:hAnsi="Symbol"/>
          <w:b/>
          <w:sz w:val="22"/>
        </w:rPr>
        <w:sym w:font="Symbol" w:char="f0b7"/>
      </w:r>
      <w:r>
        <w:rPr>
          <w:rFonts w:cs="Times New Roman" w:ascii="Times New Roman" w:hAnsi="Times New Roman"/>
          <w:sz w:val="22"/>
        </w:rPr>
        <w:tab/>
      </w:r>
      <w:r>
        <w:rPr>
          <w:rFonts w:cs="Times New Roman" w:ascii="Times New Roman" w:hAnsi="Times New Roman"/>
          <w:i/>
          <w:sz w:val="22"/>
        </w:rPr>
        <w:t>Employment Law GPA</w:t>
      </w:r>
      <w:r>
        <w:rPr>
          <w:rFonts w:cs="Times New Roman" w:ascii="Times New Roman" w:hAnsi="Times New Roman"/>
          <w:sz w:val="22"/>
        </w:rPr>
        <w:t>:</w:t>
        <w:tab/>
        <w:t>3.70</w:t>
        <w:tab/>
        <w:t>(courses include Employment Law, Employment Discrimination, Labor</w:t>
      </w:r>
    </w:p>
    <w:p>
      <w:pPr>
        <w:pStyle w:val="Normal"/>
        <w:tabs>
          <w:tab w:val="left" w:pos="-1440" w:leader="none"/>
          <w:tab w:val="left" w:pos="-720" w:leader="none"/>
          <w:tab w:val="left" w:pos="0" w:leader="none"/>
          <w:tab w:val="left" w:pos="720" w:leader="none"/>
          <w:tab w:val="left" w:pos="1440" w:leader="none"/>
          <w:tab w:val="left" w:pos="2160" w:leader="none"/>
          <w:tab w:val="left" w:pos="2464" w:leader="none"/>
          <w:tab w:val="left" w:pos="25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3600" w:start="5760" w:end="0"/>
        <w:rPr/>
      </w:pPr>
      <w:r>
        <w:rPr>
          <w:rFonts w:cs="Times New Roman" w:ascii="Times New Roman" w:hAnsi="Times New Roman"/>
          <w:b/>
          <w:sz w:val="22"/>
        </w:rPr>
        <w:tab/>
        <w:tab/>
        <w:tab/>
        <w:tab/>
        <w:tab/>
        <w:tab/>
        <w:tab/>
      </w:r>
      <w:r>
        <w:rPr>
          <w:rFonts w:cs="Times New Roman" w:ascii="Times New Roman" w:hAnsi="Times New Roman"/>
          <w:sz w:val="22"/>
        </w:rPr>
        <w:t>Law, and Civil Rights Litigation)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1440" w:start="3600" w:end="0"/>
        <w:rPr/>
      </w:pPr>
      <w:r>
        <w:rPr>
          <w:rFonts w:cs="Times New Roman" w:ascii="Times New Roman" w:hAnsi="Times New Roman"/>
          <w:sz w:val="22"/>
          <w:u w:val="single"/>
        </w:rPr>
        <w:t>Activities</w:t>
      </w:r>
      <w:r>
        <w:rPr>
          <w:rFonts w:cs="Times New Roman" w:ascii="Times New Roman" w:hAnsi="Times New Roman"/>
          <w:sz w:val="22"/>
        </w:rPr>
        <w:t>:</w:t>
        <w:tab/>
        <w:t>Texas International Law Journal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3600" w:end="0"/>
        <w:rPr>
          <w:rFonts w:ascii="Times New Roman" w:hAnsi="Times New Roman" w:cs="Times New Roman"/>
          <w:sz w:val="22"/>
        </w:rPr>
      </w:pPr>
      <w:r>
        <w:rPr>
          <w:rFonts w:cs="Times New Roman" w:ascii="Times New Roman" w:hAnsi="Times New Roman"/>
          <w:sz w:val="22"/>
        </w:rPr>
        <w:t>Moot Court Octo-Finalist (1995, 1996)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3600" w:end="0"/>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21"/>
        <w:ind w:firstLine="2160" w:end="-980"/>
        <w:rPr/>
      </w:pPr>
      <w:r>
        <w:rPr>
          <w:rFonts w:cs="Times New Roman" w:ascii="Times New Roman" w:hAnsi="Times New Roman"/>
          <w:b/>
          <w:sz w:val="22"/>
        </w:rPr>
        <w:t>UNIVERSITY OF PENNSYLVANIA</w:t>
      </w:r>
      <w:r>
        <w:rPr>
          <w:rFonts w:cs="Times New Roman" w:ascii="Times New Roman" w:hAnsi="Times New Roman"/>
          <w:sz w:val="22"/>
        </w:rPr>
        <w:t>, Philadelphia, PA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21"/>
        <w:ind w:start="2160" w:end="-980"/>
        <w:rPr>
          <w:rFonts w:ascii="Times New Roman" w:hAnsi="Times New Roman" w:cs="Times New Roman"/>
          <w:sz w:val="22"/>
        </w:rPr>
      </w:pPr>
      <w:r>
        <w:rPr>
          <w:rFonts w:cs="Times New Roman" w:ascii="Times New Roman" w:hAnsi="Times New Roman"/>
          <w:sz w:val="22"/>
        </w:rPr>
        <w:t>Bachelor of Arts in English, May 1994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rPr>
          <w:rFonts w:ascii="Times New Roman" w:hAnsi="Times New Roman" w:cs="Times New Roman"/>
          <w:sz w:val="22"/>
        </w:rPr>
      </w:pPr>
      <w:r>
        <w:rPr>
          <w:rFonts w:cs="Times New Roman" w:ascii="Times New Roman" w:hAnsi="Times New Roman"/>
          <w:sz w:val="22"/>
        </w:rPr>
        <w:t xml:space="preserve">Cumulative GPA: 3.70, </w:t>
      </w:r>
      <w:r>
        <w:rPr>
          <w:rFonts w:cs="Times New Roman" w:ascii="Times New Roman" w:hAnsi="Times New Roman"/>
          <w:b/>
          <w:i/>
          <w:sz w:val="22"/>
        </w:rPr>
        <w:t>magna cum laude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1440" w:start="3600" w:end="0"/>
        <w:rPr/>
      </w:pPr>
      <w:r>
        <w:rPr>
          <w:rFonts w:cs="Times New Roman" w:ascii="Times New Roman" w:hAnsi="Times New Roman"/>
          <w:sz w:val="22"/>
          <w:u w:val="single"/>
        </w:rPr>
        <w:t>Activities</w:t>
      </w:r>
      <w:r>
        <w:rPr>
          <w:rFonts w:cs="Times New Roman" w:ascii="Times New Roman" w:hAnsi="Times New Roman"/>
          <w:sz w:val="22"/>
        </w:rPr>
        <w:t>:</w:t>
        <w:tab/>
        <w:t>The Tabard Society Rush and Charity Chairperson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firstLine="3600" w:end="0"/>
        <w:rPr>
          <w:rFonts w:ascii="Times New Roman" w:hAnsi="Times New Roman" w:cs="Times New Roman"/>
          <w:sz w:val="22"/>
        </w:rPr>
      </w:pPr>
      <w:r>
        <w:rPr>
          <w:rFonts w:cs="Times New Roman" w:ascii="Times New Roman" w:hAnsi="Times New Roman"/>
          <w:sz w:val="22"/>
        </w:rPr>
        <w:t>Tutor at the University of Pennsylvania Tutoring Center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rPr/>
      </w:pPr>
      <w:r>
        <w:rPr>
          <w:rFonts w:cs="Times New Roman" w:ascii="Times New Roman" w:hAnsi="Times New Roman"/>
          <w:b/>
          <w:sz w:val="22"/>
        </w:rPr>
        <w:t>UNIVERSITY OF SALZBURG</w:t>
      </w:r>
      <w:r>
        <w:rPr>
          <w:rFonts w:cs="Times New Roman" w:ascii="Times New Roman" w:hAnsi="Times New Roman"/>
          <w:sz w:val="22"/>
        </w:rPr>
        <w:t>, Salzburg, Austria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rPr>
          <w:rFonts w:ascii="Times New Roman" w:hAnsi="Times New Roman" w:cs="Times New Roman"/>
          <w:sz w:val="22"/>
        </w:rPr>
      </w:pPr>
      <w:r>
        <w:rPr>
          <w:rFonts w:cs="Times New Roman" w:ascii="Times New Roman" w:hAnsi="Times New Roman"/>
          <w:sz w:val="22"/>
        </w:rPr>
        <w:t>Intermediate German I (154 hours), Summer 1993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rPr>
          <w:rFonts w:ascii="Times New Roman" w:hAnsi="Times New Roman" w:cs="Times New Roman"/>
          <w:sz w:val="22"/>
        </w:rPr>
      </w:pPr>
      <w:r>
        <w:rPr>
          <w:rFonts w:cs="Times New Roman" w:ascii="Times New Roman" w:hAnsi="Times New Roman"/>
          <w:sz w:val="22"/>
        </w:rPr>
        <w:t>Goethe Institute Certificate; Salzburg Summer School Certificate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right" w:pos="9360" w:leader="none"/>
        </w:tabs>
        <w:spacing w:lineRule="auto" w:line="221"/>
        <w:ind w:hanging="2160" w:start="2160" w:end="0"/>
        <w:rPr/>
      </w:pPr>
      <w:r>
        <w:rPr>
          <w:rFonts w:cs="Times New Roman" w:ascii="Times New Roman" w:hAnsi="Times New Roman"/>
          <w:b/>
          <w:sz w:val="22"/>
        </w:rPr>
        <w:t>EXPERIENCE</w:t>
      </w:r>
      <w:r>
        <w:rPr>
          <w:rFonts w:cs="Times New Roman" w:ascii="Times New Roman" w:hAnsi="Times New Roman"/>
          <w:sz w:val="22"/>
        </w:rPr>
        <w:tab/>
      </w:r>
      <w:r>
        <w:rPr>
          <w:rFonts w:cs="Times New Roman" w:ascii="Times New Roman" w:hAnsi="Times New Roman"/>
          <w:b/>
          <w:sz w:val="22"/>
        </w:rPr>
        <w:t>Littler Mendelson, P.C.,</w:t>
      </w:r>
      <w:r>
        <w:rPr>
          <w:rFonts w:cs="Times New Roman" w:ascii="Times New Roman" w:hAnsi="Times New Roman"/>
          <w:sz w:val="22"/>
        </w:rPr>
        <w:t xml:space="preserve"> </w:t>
      </w:r>
      <w:r>
        <w:rPr>
          <w:rFonts w:cs="Times New Roman" w:ascii="Times New Roman" w:hAnsi="Times New Roman"/>
          <w:b/>
          <w:sz w:val="22"/>
        </w:rPr>
        <w:t xml:space="preserve">Associate, </w:t>
      </w:r>
      <w:r>
        <w:rPr>
          <w:rFonts w:cs="Times New Roman" w:ascii="Times New Roman" w:hAnsi="Times New Roman"/>
          <w:sz w:val="22"/>
        </w:rPr>
        <w:t>Houston, TX</w:t>
        <w:tab/>
        <w:t>1998-</w:t>
      </w:r>
    </w:p>
    <w:p>
      <w:pPr>
        <w:pStyle w:val="BodyTextIndent"/>
        <w:rPr/>
      </w:pPr>
      <w:r>
        <w:rPr/>
        <w:t>Practice encompasses all aspects of employment law litigation from inception to resolution.  Docket consists of cases involving Title VII, the Texas Commission on Human Rights Act, the Age Discrimination in Employment Act, the Americans with Disabilities Act, the Family and Medical Leave Act, the Employee Retirement Income Security Act, the Fair Labor Standards Act, and workers' compensation retaliation claims.  Personal experience includes counseling clients, training human resources professionals, taking and defending depositions, arguing at hearings in federal and state courts, drafting Fifth Circuit appellate briefs, interviewing trial witnesses, conducting settlement negotiations, drafting severance agreements, advising clients on termination and mass layoff decisions, mediating cases, and drafting motions for summary judgment.  Participate in client development activities by speaking to organizations on employment law topics.  Admitted in the Southern, Eastern, and Northern districts of Texas.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right" w:pos="9360" w:leader="none"/>
        </w:tabs>
        <w:spacing w:lineRule="auto" w:line="221"/>
        <w:ind w:start="2160" w:end="0"/>
        <w:jc w:val="both"/>
        <w:rPr/>
      </w:pPr>
      <w:r>
        <w:rPr>
          <w:rFonts w:cs="Times New Roman" w:ascii="Times New Roman" w:hAnsi="Times New Roman"/>
          <w:b/>
          <w:sz w:val="22"/>
        </w:rPr>
        <w:t>Beirne, Maynard &amp; Parsons,</w:t>
      </w:r>
      <w:r>
        <w:rPr>
          <w:rFonts w:cs="Times New Roman" w:ascii="Times New Roman" w:hAnsi="Times New Roman"/>
          <w:sz w:val="22"/>
        </w:rPr>
        <w:t xml:space="preserve"> </w:t>
      </w:r>
      <w:r>
        <w:rPr>
          <w:rFonts w:cs="Times New Roman" w:ascii="Times New Roman" w:hAnsi="Times New Roman"/>
          <w:b/>
          <w:sz w:val="22"/>
        </w:rPr>
        <w:t xml:space="preserve">Associate, </w:t>
      </w:r>
      <w:r>
        <w:rPr>
          <w:rFonts w:cs="Times New Roman" w:ascii="Times New Roman" w:hAnsi="Times New Roman"/>
          <w:sz w:val="22"/>
        </w:rPr>
        <w:t>Houston, TX</w:t>
        <w:tab/>
        <w:t>1997-98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sz w:val="22"/>
        </w:rPr>
      </w:pPr>
      <w:r>
        <w:rPr>
          <w:rFonts w:cs="Times New Roman" w:ascii="Times New Roman" w:hAnsi="Times New Roman"/>
          <w:sz w:val="22"/>
        </w:rPr>
        <w:t>Docket consisted of employment law and general commercial litigation matters.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right" w:pos="9360" w:leader="none"/>
        </w:tabs>
        <w:spacing w:lineRule="auto" w:line="221"/>
        <w:ind w:firstLine="2160" w:end="0"/>
        <w:jc w:val="both"/>
        <w:rPr/>
      </w:pPr>
      <w:r>
        <w:rPr>
          <w:rFonts w:cs="Times New Roman" w:ascii="Times New Roman" w:hAnsi="Times New Roman"/>
          <w:b/>
          <w:sz w:val="22"/>
        </w:rPr>
        <w:t>Beirne, Maynard &amp; Parsons, Summer Associate,</w:t>
      </w:r>
      <w:r>
        <w:rPr>
          <w:rFonts w:cs="Times New Roman" w:ascii="Times New Roman" w:hAnsi="Times New Roman"/>
          <w:sz w:val="22"/>
        </w:rPr>
        <w:t xml:space="preserve"> Houston, TX </w:t>
        <w:tab/>
        <w:t>1996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sz w:val="22"/>
        </w:rPr>
      </w:pPr>
      <w:r>
        <w:rPr>
          <w:rFonts w:cs="Times New Roman" w:ascii="Times New Roman" w:hAnsi="Times New Roman"/>
          <w:sz w:val="22"/>
        </w:rPr>
        <w:t>Received offer of employment for associate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jc w:val="both"/>
        <w:rPr>
          <w:rFonts w:ascii="Times New Roman" w:hAnsi="Times New Roman" w:cs="Times New Roman"/>
          <w:sz w:val="22"/>
        </w:rPr>
      </w:pPr>
      <w:r>
        <w:rPr>
          <w:rFonts w:cs="Times New Roman" w:ascii="Times New Roman" w:hAnsi="Times New Roman"/>
          <w:sz w:val="22"/>
        </w:rPr>
      </w:r>
    </w:p>
    <w:p>
      <w:pPr>
        <w:pStyle w:val="Normal"/>
        <w:tabs>
          <w:tab w:val="clear" w:pos="720"/>
          <w:tab w:val="right" w:pos="9360" w:leader="none"/>
        </w:tabs>
        <w:spacing w:lineRule="auto" w:line="221"/>
        <w:ind w:firstLine="2160" w:end="0"/>
        <w:jc w:val="both"/>
        <w:rPr/>
      </w:pPr>
      <w:r>
        <w:rPr>
          <w:rFonts w:cs="Times New Roman" w:ascii="Times New Roman" w:hAnsi="Times New Roman"/>
          <w:b/>
          <w:sz w:val="22"/>
        </w:rPr>
        <w:t xml:space="preserve">Porter &amp; Hedges, Summer Associate, </w:t>
      </w:r>
      <w:r>
        <w:rPr>
          <w:rFonts w:cs="Times New Roman" w:ascii="Times New Roman" w:hAnsi="Times New Roman"/>
          <w:sz w:val="22"/>
        </w:rPr>
        <w:t xml:space="preserve">Houston, TX </w:t>
        <w:tab/>
        <w:t>1996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b/>
          <w:sz w:val="22"/>
        </w:rPr>
      </w:pPr>
      <w:r>
        <w:rPr>
          <w:rFonts w:cs="Times New Roman" w:ascii="Times New Roman" w:hAnsi="Times New Roman"/>
          <w:sz w:val="22"/>
        </w:rPr>
        <w:t>Received offer of employment for associate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right" w:pos="9360" w:leader="none"/>
        </w:tabs>
        <w:spacing w:lineRule="auto" w:line="221"/>
        <w:ind w:firstLine="2160" w:end="0"/>
        <w:jc w:val="both"/>
        <w:rPr/>
      </w:pPr>
      <w:r>
        <w:rPr>
          <w:rFonts w:cs="Times New Roman" w:ascii="Times New Roman" w:hAnsi="Times New Roman"/>
          <w:b/>
          <w:sz w:val="22"/>
        </w:rPr>
        <w:t>Ledgewood Law Firm, Summer Associate</w:t>
      </w:r>
      <w:r>
        <w:rPr>
          <w:rFonts w:cs="Times New Roman" w:ascii="Times New Roman" w:hAnsi="Times New Roman"/>
          <w:sz w:val="22"/>
        </w:rPr>
        <w:t>, Philadelphia, PA</w:t>
        <w:tab/>
        <w:t>1995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sz w:val="22"/>
        </w:rPr>
      </w:pPr>
      <w:r>
        <w:rPr>
          <w:rFonts w:cs="Times New Roman" w:ascii="Times New Roman" w:hAnsi="Times New Roman"/>
          <w:sz w:val="22"/>
        </w:rPr>
        <w:t>Received offer of employment for associate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2160" w:start="2160" w:end="0"/>
        <w:jc w:val="both"/>
        <w:rPr/>
      </w:pPr>
      <w:r>
        <w:rPr>
          <w:rFonts w:cs="Times New Roman" w:ascii="Times New Roman" w:hAnsi="Times New Roman"/>
          <w:b/>
          <w:sz w:val="22"/>
        </w:rPr>
        <w:t xml:space="preserve">HONORS </w:t>
      </w:r>
      <w:r>
        <w:rPr>
          <w:rFonts w:cs="Times New Roman" w:ascii="Times New Roman" w:hAnsi="Times New Roman"/>
          <w:sz w:val="22"/>
        </w:rPr>
        <w:tab/>
        <w:tab/>
        <w:t>Ranked Ninth Nationally in Extemporaneous Speaking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start="2160" w:end="0"/>
        <w:jc w:val="both"/>
        <w:rPr>
          <w:rFonts w:ascii="Times New Roman" w:hAnsi="Times New Roman" w:cs="Times New Roman"/>
          <w:sz w:val="22"/>
        </w:rPr>
      </w:pPr>
      <w:r>
        <w:rPr>
          <w:rFonts w:cs="Times New Roman" w:ascii="Times New Roman" w:hAnsi="Times New Roman"/>
          <w:sz w:val="22"/>
        </w:rPr>
        <w:t>Texas State Champion in Extemporaneous Speaking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2160" w:start="2160" w:end="0"/>
        <w:jc w:val="both"/>
        <w:rPr/>
      </w:pPr>
      <w:r>
        <w:rPr>
          <w:rFonts w:cs="Times New Roman" w:ascii="Times New Roman" w:hAnsi="Times New Roman"/>
          <w:b/>
          <w:sz w:val="22"/>
        </w:rPr>
        <w:t>INTERESTS</w:t>
        <w:tab/>
        <w:tab/>
      </w:r>
      <w:r>
        <w:rPr>
          <w:rFonts w:cs="Times New Roman" w:ascii="Times New Roman" w:hAnsi="Times New Roman"/>
          <w:sz w:val="22"/>
        </w:rPr>
        <w:t>Cooking, listening to opera, and watching Steven Seagal movies</w:t>
      </w:r>
    </w:p>
    <w:sectPr>
      <w:type w:val="nextPage"/>
      <w:pgSz w:w="12240" w:h="15840"/>
      <w:pgMar w:left="1440" w:right="1440" w:gutter="0" w:header="0" w:top="864" w:footer="0" w:bottom="3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3973"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21"/>
      <w:ind w:hanging="0" w:start="2160" w:end="0"/>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2001-05-15T01:40:00Z</dcterms:created>
  <dc:creator>Staff Network</dc:creator>
  <dc:description/>
  <dc:language>en-CA</dc:language>
  <cp:lastModifiedBy>Staff Network</cp:lastModifiedBy>
  <cp:lastPrinted>2001-05-07T20:45:00Z</cp:lastPrinted>
  <dcterms:modified xsi:type="dcterms:W3CDTF">2001-05-15T01:40:00Z</dcterms:modified>
  <cp:revision>2</cp:revision>
  <dc:subject/>
  <dc:title/>
</cp:coreProperties>
</file>