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t>Jeffrey K Skilling</w:t>
      </w:r>
    </w:p>
    <w:p>
      <w:pPr>
        <w:pStyle w:val="Normal"/>
        <w:bidi w:val="0"/>
        <w:jc w:val="both"/>
        <w:rPr>
          <w:rFonts w:ascii="Arial" w:hAnsi="Arial"/>
          <w:sz w:val="24"/>
        </w:rPr>
      </w:pPr>
      <w:r>
        <w:rPr>
          <w:rFonts w:ascii="Arial" w:hAnsi="Arial"/>
          <w:sz w:val="24"/>
        </w:rPr>
        <w:t>President &amp; CEO</w:t>
      </w:r>
    </w:p>
    <w:p>
      <w:pPr>
        <w:pStyle w:val="Normal"/>
        <w:bidi w:val="0"/>
        <w:jc w:val="both"/>
        <w:rPr>
          <w:rFonts w:ascii="Arial" w:hAnsi="Arial"/>
          <w:sz w:val="24"/>
        </w:rPr>
      </w:pPr>
      <w:r>
        <w:rPr>
          <w:rFonts w:ascii="Arial" w:hAnsi="Arial"/>
          <w:sz w:val="24"/>
        </w:rPr>
        <w:t>Enron Corporation</w:t>
      </w:r>
    </w:p>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t>12 April, 2001</w:t>
      </w:r>
    </w:p>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t>Dear Mr Skilling</w:t>
      </w:r>
    </w:p>
    <w:p>
      <w:pPr>
        <w:pStyle w:val="Normal"/>
        <w:bidi w:val="0"/>
        <w:jc w:val="both"/>
        <w:rPr>
          <w:rFonts w:ascii="Arial" w:hAnsi="Arial"/>
          <w:sz w:val="24"/>
        </w:rPr>
      </w:pPr>
      <w:r>
        <w:rPr>
          <w:rFonts w:ascii="Arial" w:hAnsi="Arial"/>
          <w:sz w:val="24"/>
        </w:rPr>
      </w:r>
    </w:p>
    <w:p>
      <w:pPr>
        <w:pStyle w:val="Heading1"/>
        <w:bidi w:val="0"/>
        <w:rPr>
          <w:sz w:val="24"/>
        </w:rPr>
      </w:pPr>
      <w:r>
        <w:rPr>
          <w:sz w:val="24"/>
        </w:rPr>
      </w:r>
    </w:p>
    <w:p>
      <w:pPr>
        <w:pStyle w:val="Heading1"/>
        <w:bidi w:val="0"/>
        <w:rPr>
          <w:sz w:val="24"/>
        </w:rPr>
      </w:pPr>
      <w:r>
        <w:rPr>
          <w:sz w:val="24"/>
        </w:rPr>
        <w:t>ENRON INDIA</w:t>
      </w:r>
    </w:p>
    <w:p>
      <w:pPr>
        <w:pStyle w:val="Normal"/>
        <w:bidi w:val="0"/>
        <w:jc w:val="both"/>
        <w:rPr>
          <w:rFonts w:ascii="Arial" w:hAnsi="Arial"/>
          <w:sz w:val="24"/>
        </w:rPr>
      </w:pPr>
      <w:r>
        <w:rPr>
          <w:rFonts w:ascii="Arial" w:hAnsi="Arial"/>
          <w:sz w:val="24"/>
        </w:rPr>
      </w:r>
    </w:p>
    <w:p>
      <w:pPr>
        <w:pStyle w:val="Normal"/>
        <w:bidi w:val="0"/>
        <w:jc w:val="both"/>
        <w:rPr>
          <w:rFonts w:ascii="Arial" w:hAnsi="Arial"/>
          <w:sz w:val="24"/>
        </w:rPr>
      </w:pPr>
      <w:r>
        <w:rPr>
          <w:rFonts w:ascii="Arial" w:hAnsi="Arial"/>
          <w:sz w:val="24"/>
        </w:rPr>
      </w:r>
    </w:p>
    <w:p>
      <w:pPr>
        <w:pStyle w:val="BodyText"/>
        <w:bidi w:val="0"/>
        <w:jc w:val="both"/>
        <w:rPr/>
      </w:pPr>
      <w:r>
        <w:rPr/>
        <w:t>I am presently Executive Director Finance with Whirlpool of India Ltd which is a subsidiary of Whirlpool Corporation, USA. I have been with the company for the last four years and have played a significant role in its turnaround. More details are contained in my resume which is also attached for your perusal. Prior to Whirlpool, I was with Hindustan Lever Ltd, (India’s largest and most successful MNC) for almost 25 years in various senior positions and overseas locations including Korea and London.</w:t>
      </w:r>
    </w:p>
    <w:p>
      <w:pPr>
        <w:pStyle w:val="BodyText"/>
        <w:bidi w:val="0"/>
        <w:jc w:val="both"/>
        <w:rPr/>
      </w:pPr>
      <w:r>
        <w:rPr/>
      </w:r>
    </w:p>
    <w:p>
      <w:pPr>
        <w:pStyle w:val="BodyText"/>
        <w:bidi w:val="0"/>
        <w:jc w:val="both"/>
        <w:rPr/>
      </w:pPr>
      <w:r>
        <w:rPr/>
      </w:r>
    </w:p>
    <w:p>
      <w:pPr>
        <w:pStyle w:val="BodyText"/>
        <w:bidi w:val="0"/>
        <w:jc w:val="both"/>
        <w:rPr/>
      </w:pPr>
      <w:r>
        <w:rPr/>
        <w:t xml:space="preserve">In recent times I have been observing with increasing dismay the manner in which the controversy between Dabhol Power Co (DPC) and the Maharashtra and Central Governments has been developing. Dismay, not only because Enron was meant to be one of the best and brightest (literally) things happening to our chronically power short country, but also because of the manner in which the current situation is being handled. I am convinced that the problems faced by DPC must be resolved across the table and not in the courts of law or by the media. The </w:t>
      </w:r>
      <w:r>
        <w:rPr>
          <w:i/>
        </w:rPr>
        <w:t>focus</w:t>
      </w:r>
      <w:r>
        <w:rPr/>
        <w:t xml:space="preserve"> has to be on increasing the generation of power and distributing it to power-starved neighboring States. [I was recently travelling with the Principal Secretary to the Haryana Chief Minister and he had told me that they were trying to buy power from Enron but without success; I understood Enron was not keen! I also know that both Delhi and Karnataka are facing severe power outages.] Creative financial solutions must be developed in </w:t>
      </w:r>
      <w:r>
        <w:rPr>
          <w:i/>
        </w:rPr>
        <w:t>win-win</w:t>
      </w:r>
      <w:r>
        <w:rPr/>
        <w:t xml:space="preserve"> atmosphere to deal with the huge outstanding payments. The court is only the </w:t>
      </w:r>
      <w:r>
        <w:rPr>
          <w:i/>
        </w:rPr>
        <w:t>last</w:t>
      </w:r>
      <w:r>
        <w:rPr/>
        <w:t xml:space="preserve"> resort. India with its vast infrastructure needs must hold enormous potential for a company like Enron and the smooth and quick resolution of DPCs problems is key to unlocking this untapped potential and rebuilding Enron’s powerful image.</w:t>
      </w:r>
    </w:p>
    <w:p>
      <w:pPr>
        <w:pStyle w:val="BodyText"/>
        <w:bidi w:val="0"/>
        <w:jc w:val="both"/>
        <w:rPr/>
      </w:pPr>
      <w:r>
        <w:rPr/>
      </w:r>
    </w:p>
    <w:p>
      <w:pPr>
        <w:pStyle w:val="BodyText"/>
        <w:bidi w:val="0"/>
        <w:jc w:val="both"/>
        <w:rPr/>
      </w:pPr>
      <w:r>
        <w:rPr/>
      </w:r>
    </w:p>
    <w:p>
      <w:pPr>
        <w:pStyle w:val="BodyText"/>
        <w:bidi w:val="0"/>
        <w:jc w:val="both"/>
        <w:rPr/>
      </w:pPr>
      <w:r>
        <w:rPr/>
        <w:t xml:space="preserve">Apart from my financial skills, I believe I have what it takes to bring closure to the current impasse in which DPC finds itself. I do not for a moment discount the size of the problem. I have been dealing with the Central Government for the last three years on behalf of Whirlpool and I know that it is time-consuming, frustrating and the outcome unpredictable. However, in the process I have met key Cabinet Ministers and several Secretaries to the Government and have developed a    professional rapport with many of them including some who have been associated with DPC in the past. I am currently working with the Commerce and Finance Ministries at the highest levels to bring about a </w:t>
      </w:r>
      <w:r>
        <w:rPr>
          <w:i/>
        </w:rPr>
        <w:t>policy change</w:t>
      </w:r>
      <w:r>
        <w:rPr/>
        <w:t xml:space="preserve"> to resolve a long outstanding export obligation which has so far evaded us but there is light at the end of the tunnel. I also have great patience coupled with tenacity in handling difficult situations having worked in Korea (5 years) and Whirlpool India (4 years) under    semi-start up, extremely trying circumstances. I also have hands on experience of complex negotiations with sometimes troublesome and demanding parties.</w:t>
      </w:r>
    </w:p>
    <w:p>
      <w:pPr>
        <w:pStyle w:val="BodyText"/>
        <w:bidi w:val="0"/>
        <w:jc w:val="both"/>
        <w:rPr/>
      </w:pPr>
      <w:r>
        <w:rPr/>
      </w:r>
    </w:p>
    <w:p>
      <w:pPr>
        <w:pStyle w:val="BodyText"/>
        <w:bidi w:val="0"/>
        <w:jc w:val="both"/>
        <w:rPr/>
      </w:pPr>
      <w:r>
        <w:rPr/>
      </w:r>
    </w:p>
    <w:p>
      <w:pPr>
        <w:pStyle w:val="BodyText"/>
        <w:bidi w:val="0"/>
        <w:jc w:val="both"/>
        <w:rPr/>
      </w:pPr>
      <w:r>
        <w:rPr/>
        <w:t xml:space="preserve">I am looking for a change from Whirlpool to take up a new and challenging assignment. If you are looking for a CEO in India who could solve your problems, then please do get in touch. I am currently in London and could possibly visit Houston towards the end of next week if convenient for you. </w:t>
      </w:r>
    </w:p>
    <w:p>
      <w:pPr>
        <w:pStyle w:val="BodyText"/>
        <w:bidi w:val="0"/>
        <w:jc w:val="both"/>
        <w:rPr/>
      </w:pPr>
      <w:r>
        <w:rPr/>
      </w:r>
    </w:p>
    <w:p>
      <w:pPr>
        <w:pStyle w:val="BodyText"/>
        <w:bidi w:val="0"/>
        <w:jc w:val="both"/>
        <w:rPr/>
      </w:pPr>
      <w:r>
        <w:rPr/>
      </w:r>
    </w:p>
    <w:p>
      <w:pPr>
        <w:pStyle w:val="BodyText"/>
        <w:bidi w:val="0"/>
        <w:jc w:val="both"/>
        <w:rPr/>
      </w:pPr>
      <w:r>
        <w:rPr/>
        <w:t>Hoping to hear from you,</w:t>
      </w:r>
    </w:p>
    <w:p>
      <w:pPr>
        <w:pStyle w:val="BodyText"/>
        <w:bidi w:val="0"/>
        <w:jc w:val="both"/>
        <w:rPr/>
      </w:pPr>
      <w:r>
        <w:rPr/>
      </w:r>
    </w:p>
    <w:p>
      <w:pPr>
        <w:pStyle w:val="BodyText"/>
        <w:bidi w:val="0"/>
        <w:jc w:val="both"/>
        <w:rPr/>
      </w:pPr>
      <w:r>
        <w:rPr/>
      </w:r>
    </w:p>
    <w:p>
      <w:pPr>
        <w:pStyle w:val="BodyText"/>
        <w:bidi w:val="0"/>
        <w:jc w:val="both"/>
        <w:rPr/>
      </w:pPr>
      <w:r>
        <w:rPr/>
        <w:t>Yours truly,</w:t>
      </w:r>
    </w:p>
    <w:p>
      <w:pPr>
        <w:pStyle w:val="BodyText"/>
        <w:bidi w:val="0"/>
        <w:jc w:val="both"/>
        <w:rPr/>
      </w:pPr>
      <w:r>
        <w:rPr/>
      </w:r>
    </w:p>
    <w:p>
      <w:pPr>
        <w:pStyle w:val="BodyText"/>
        <w:bidi w:val="0"/>
        <w:jc w:val="both"/>
        <w:rPr/>
      </w:pPr>
      <w:r>
        <w:rPr/>
      </w:r>
    </w:p>
    <w:p>
      <w:pPr>
        <w:pStyle w:val="BodyText"/>
        <w:bidi w:val="0"/>
        <w:jc w:val="both"/>
        <w:rPr/>
      </w:pPr>
      <w:r>
        <w:rPr/>
        <w:t>John Pinto</w:t>
      </w:r>
    </w:p>
    <w:p>
      <w:pPr>
        <w:pStyle w:val="BodyText"/>
        <w:bidi w:val="0"/>
        <w:jc w:val="both"/>
        <w:rPr/>
      </w:pPr>
      <w:r>
        <w:rPr/>
      </w:r>
    </w:p>
    <w:p>
      <w:pPr>
        <w:pStyle w:val="BodyText"/>
        <w:bidi w:val="0"/>
        <w:jc w:val="both"/>
        <w:rPr/>
      </w:pPr>
      <w:r>
        <w:rPr/>
      </w:r>
    </w:p>
    <w:p>
      <w:pPr>
        <w:pStyle w:val="BodyText"/>
        <w:bidi w:val="0"/>
        <w:jc w:val="both"/>
        <w:rPr/>
      </w:pPr>
      <w:r>
        <w:rPr/>
        <w:t xml:space="preserve">PS: I have as one of my referees Keki Dadiseth, former Chairman Hindustan Lever Ltd and currently Director Unilever, PLC, London who may be contacted at xx 44 20 7822 6990 (0ffice). </w:t>
      </w:r>
    </w:p>
    <w:p>
      <w:pPr>
        <w:pStyle w:val="BodyText"/>
        <w:bidi w:val="0"/>
        <w:jc w:val="both"/>
        <w:rPr/>
      </w:pPr>
      <w:r>
        <w:rPr/>
      </w:r>
    </w:p>
    <w:p>
      <w:pPr>
        <w:pStyle w:val="BodyText"/>
        <w:bidi w:val="0"/>
        <w:jc w:val="both"/>
        <w:rPr/>
      </w:pPr>
      <w:r>
        <w:rPr/>
      </w:r>
    </w:p>
    <w:p>
      <w:pPr>
        <w:pStyle w:val="BodyText"/>
        <w:bidi w:val="0"/>
        <w:jc w:val="both"/>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Normal"/>
    <w:next w:val="Normal"/>
    <w:qFormat/>
    <w:pPr>
      <w:keepNext w:val="true"/>
      <w:widowControl/>
      <w:jc w:val="center"/>
      <w:outlineLvl w:val="0"/>
    </w:pPr>
    <w:rPr>
      <w:rFonts w:ascii="Arial" w:hAnsi="Arial"/>
      <w:b/>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rial" w:hAnsi="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396</Words>
  <Characters>0</Characters>
  <CharactersWithSpaces>2261</CharactersWithSpaces>
  <Company>WOIL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2001-04-12T17:23:00Z</dcterms:created>
  <dc:creator>John</dc:creator>
  <dc:description/>
  <dc:language>en-CA</dc:language>
  <cp:lastModifiedBy/>
  <dcterms:modified xsi:type="dcterms:W3CDTF">2001-04-20T04:01:00Z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vt:lpwstr>
  </property>
</Properties>
</file>