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5 April 2001</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Jeffrey K. Skilling</w:t>
      </w:r>
    </w:p>
    <w:p>
      <w:pPr>
        <w:pStyle w:val="Normal"/>
        <w:rPr>
          <w:rFonts w:ascii="Arial Narrow" w:hAnsi="Arial Narrow" w:cs="Arial Narrow"/>
        </w:rPr>
      </w:pPr>
      <w:r>
        <w:rPr>
          <w:rFonts w:cs="Arial Narrow" w:ascii="Arial Narrow" w:hAnsi="Arial Narrow"/>
        </w:rPr>
        <w:t>President and Chief Executive Officer</w:t>
      </w:r>
    </w:p>
    <w:p>
      <w:pPr>
        <w:pStyle w:val="Normal"/>
        <w:rPr>
          <w:rFonts w:ascii="Arial Narrow" w:hAnsi="Arial Narrow" w:cs="Arial Narrow"/>
        </w:rPr>
      </w:pPr>
      <w:r>
        <w:rPr>
          <w:rFonts w:cs="Arial Narrow" w:ascii="Arial Narrow" w:hAnsi="Arial Narrow"/>
        </w:rPr>
        <w:t>Enron Corp.</w:t>
      </w:r>
    </w:p>
    <w:p>
      <w:pPr>
        <w:pStyle w:val="Normal"/>
        <w:rPr>
          <w:rFonts w:ascii="Arial Narrow" w:hAnsi="Arial Narrow" w:cs="Arial Narrow"/>
        </w:rPr>
      </w:pPr>
      <w:r>
        <w:rPr>
          <w:rFonts w:cs="Arial Narrow" w:ascii="Arial Narrow" w:hAnsi="Arial Narrow"/>
        </w:rPr>
        <w:t>1400 Smith Street</w:t>
      </w:r>
    </w:p>
    <w:p>
      <w:pPr>
        <w:pStyle w:val="Normal"/>
        <w:rPr>
          <w:rFonts w:ascii="Arial Narrow" w:hAnsi="Arial Narrow" w:cs="Arial Narrow"/>
        </w:rPr>
      </w:pPr>
      <w:r>
        <w:rPr>
          <w:rFonts w:cs="Arial Narrow" w:ascii="Arial Narrow" w:hAnsi="Arial Narrow"/>
        </w:rPr>
        <w:t>Houston TX  77002-7369</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Dear Chairman Skilling:</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At Suzanne Murphy’s suggestion, I write to invite you to deliver a keynote address at the annual meeting of the Council of Institutional Investors September 10-11 in Beverly Hills at the Beverly Wilshire.   You could speak either first thing or at lunch on either day (until those spots get taken).</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Our members are your largest shareholders (see enclosed list) and our speakers are major-company CEOs (GM, Chrysler, AT&amp;T, Citigroup, etc.), cabinet secretaries and senators, SEC chairs, judges and financial leaders like Warren Buffett.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 xml:space="preserve">I am inviting you because you are rumored to be a good speaker—indeed, a great speaker.   Too many of our CEO speakers deliver lifeless remarks lifelessly.   Most, indeed, revert to canned analyst presentations.   Our audience is made up of members’ executive directors, trustees (who include school teachers and politicians) and similar policy-level people.  They are interested in remarks on big-picture investment subjects such as governance (shareholder and board), management, legislative/regulatory and international issues.  They like personal stories, humor and the unexpected.  There is a lot of latitude for giving an interesting speech.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We will, of course, make all the usual sorts of special arrangements our speakers require.  Might you accept?</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Sincerely,</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Sarah Teslik</w:t>
      </w:r>
    </w:p>
    <w:p>
      <w:pPr>
        <w:pStyle w:val="Normal"/>
        <w:rPr>
          <w:rFonts w:ascii="Arial Narrow" w:hAnsi="Arial Narrow" w:cs="Arial Narrow"/>
        </w:rPr>
      </w:pPr>
      <w:r>
        <w:rPr>
          <w:rFonts w:cs="Arial Narrow" w:ascii="Arial Narrow" w:hAnsi="Arial Narrow"/>
        </w:rPr>
        <w:t>Executive Director</w:t>
      </w:r>
    </w:p>
    <w:p>
      <w:pPr>
        <w:pStyle w:val="Normal"/>
        <w:rPr>
          <w:rFonts w:ascii="Arial Narrow" w:hAnsi="Arial Narrow" w:cs="Arial Narrow"/>
        </w:rPr>
      </w:pPr>
      <w:r>
        <w:rPr>
          <w:rFonts w:cs="Arial Narrow" w:ascii="Arial Narrow" w:hAnsi="Arial Narrow"/>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monade">
    <w:charset w:val="00" w:characterSet="windows-125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emonade" w:hAnsi="Lemonade" w:eastAsia="Times New Roman" w:cs="Lemonade"/>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2001-04-05T18:17:00Z</dcterms:created>
  <dc:creator>SAT</dc:creator>
  <dc:description/>
  <dc:language>en-CA</dc:language>
  <cp:lastModifiedBy>Teresa Webb</cp:lastModifiedBy>
  <cp:lastPrinted>2001-04-05T14:54:00Z</cp:lastPrinted>
  <dcterms:modified xsi:type="dcterms:W3CDTF">2001-04-05T18:17:00Z</dcterms:modified>
  <cp:revision>2</cp:revision>
  <dc:subject/>
  <dc:title/>
</cp:coreProperties>
</file>