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2"/>
        <w:spacing w:before="100" w:after="100"/>
        <w:rPr>
          <w:rFonts w:ascii="Helvetica;Arial" w:hAnsi="Helvetica;Arial" w:cs="Helvetica;Arial"/>
        </w:rPr>
      </w:pPr>
      <w:r>
        <w:rPr>
          <w:rFonts w:cs="Helvetica;Arial" w:ascii="Helvetica;Arial" w:hAnsi="Helvetica;Arial"/>
        </w:rPr>
        <w:t>Dan Walters: A power crisis imperils Davis</w:t>
      </w:r>
    </w:p>
    <w:p>
      <w:pPr>
        <w:pStyle w:val="Normal"/>
        <w:rPr/>
      </w:pPr>
      <w:r>
        <w:rPr/>
        <w:br/>
        <w:br/>
      </w:r>
      <w:r>
        <w:rPr>
          <w:i/>
        </w:rPr>
        <w:t>(Published Nov. 26, 2000)</w:t>
      </w:r>
      <w:r>
        <w:rPr/>
        <w:t xml:space="preserve"> </w:t>
      </w:r>
    </w:p>
    <w:p>
      <w:pPr>
        <w:pStyle w:val="Normal"/>
        <w:rPr/>
      </w:pPr>
      <w:r>
        <w:rPr/>
        <w:t xml:space="preserve">Gov. Gray Davis would appear to be living a charmed political life. California's economy is soaring, the state's tax coffers -- and Davis' own re-election treasury -- are bulging, voters are in a complacent mood, and there have been none of the devastating disasters that plagued the state during the early 1990s. </w:t>
      </w:r>
    </w:p>
    <w:p>
      <w:pPr>
        <w:pStyle w:val="Normal"/>
        <w:rPr/>
      </w:pPr>
      <w:r>
        <w:rPr/>
        <w:t xml:space="preserve">There is, however, a very dark cloud casting a shadow over Davis' governorship: the prospect of rolling blackouts as demand for electric power exceeds supply, accompanied by tremendous increases in Californians' power bills. And how Davis handles this incipient crisis could be the hallmark of his first term -- and, potentially, a re-election issue in 2002. </w:t>
      </w:r>
    </w:p>
    <w:p>
      <w:pPr>
        <w:pStyle w:val="Normal"/>
        <w:rPr/>
      </w:pPr>
      <w:r>
        <w:rPr/>
        <w:t xml:space="preserve">San Diego utility customers were hit hard last summer as their local utility emerged from the mandatory rate freeze imposed by the state's 1996 utility deregulation scheme. Davis and the Legislature responded, in effect, by buying some time. They enacted legislation rolling back power bills temporarily, but leaving it unclear whether ratepayers, taxpayers, San Diego Gas and Electric Co. or power suppliers would eventually eat the wholesale costs that led to the spikes. </w:t>
      </w:r>
    </w:p>
    <w:p>
      <w:pPr>
        <w:pStyle w:val="Normal"/>
        <w:rPr/>
      </w:pPr>
      <w:r>
        <w:rPr/>
        <w:t xml:space="preserve">Clearly, Davis was hoping that the Federal Energy Regulatory Commission (FERC) would step in and force the suppliers to refund hundreds of millions of dollars to SDG&amp;E and its ratepayers. And that, Davis and other politicians hoped, would also forestall a similar, but much larger crisis looming for customers of Southern California Edison and Pacific Gas and Electric Co., the state's two largest private utilities. The two are still operating under the rate freeze, but have acquired at least $5 billion in unanticipated wholesale power costs that they want to pass on to their ratepayers. </w:t>
      </w:r>
    </w:p>
    <w:p>
      <w:pPr>
        <w:pStyle w:val="Normal"/>
        <w:rPr/>
      </w:pPr>
      <w:r>
        <w:rPr/>
        <w:t xml:space="preserve">Politically, FERC intervention would be the most palatable of the alternatives because it would place the financial onus on mostly out-of-state corporations that have little political standing. California politicians have been demonizing the power suppliers, saying they took advantage of the deregulation program's auction process to drive up costs far beyond reason. </w:t>
      </w:r>
    </w:p>
    <w:p>
      <w:pPr>
        <w:pStyle w:val="Normal"/>
        <w:rPr/>
      </w:pPr>
      <w:r>
        <w:rPr/>
        <w:t xml:space="preserve">The problem for Davis and others is that FERC is not cooperating, pointedly refusing to intervene in a way that the governor wanted. Davis ripped into the FERC response during a hearing earlier this month, accusing it of "gutting (California's) ability to protect consumers" and proposing "new and completely untried market rules, making guinea pigs of California consumers in yet another reckless deregulation experiment." </w:t>
      </w:r>
    </w:p>
    <w:p>
      <w:pPr>
        <w:pStyle w:val="Normal"/>
        <w:rPr/>
      </w:pPr>
      <w:r>
        <w:rPr/>
        <w:t xml:space="preserve">Davis wants to appoint himself as the California utility customer's best friend, hinting that he may lead a "ratepayer revolt" if FERC continues to refuse to order refunds from suppliers and new price controls. But it's unclear what he can do concretely, since he's on record as approving the overall thrust of deregulation and since many of the business interests he has cultivated to obtain his re-election funds have benefited from having power suppliers compete for their business. </w:t>
      </w:r>
    </w:p>
    <w:p>
      <w:pPr>
        <w:pStyle w:val="Normal"/>
        <w:rPr/>
      </w:pPr>
      <w:r>
        <w:rPr/>
        <w:t xml:space="preserve">Doing nothing could mean that when Southern California Edison and PG&amp;E emerge from the rate freeze, they will raise rates dramatically, just as Davis is seeking re-election in 2002. </w:t>
      </w:r>
    </w:p>
    <w:p>
      <w:pPr>
        <w:pStyle w:val="Normal"/>
        <w:rPr/>
      </w:pPr>
      <w:r>
        <w:rPr/>
        <w:t xml:space="preserve">The utilities seem to be offering Davis a deal: allow them to begin raising rates now to recover their "stranded costs" for wholesale power and they will avoid sticker-shock raises in 2002. </w:t>
      </w:r>
    </w:p>
    <w:p>
      <w:pPr>
        <w:pStyle w:val="Normal"/>
        <w:rPr/>
      </w:pPr>
      <w:r>
        <w:rPr/>
        <w:t xml:space="preserve">Another option would be for Davis to spend some of the state's billions of surplus dollars to either ease the impact on ratepayers or put the state into the power supply business itself. </w:t>
      </w:r>
    </w:p>
    <w:p>
      <w:pPr>
        <w:pStyle w:val="Normal"/>
        <w:rPr/>
      </w:pPr>
      <w:r>
        <w:rPr/>
        <w:t xml:space="preserve">The only certainty is that unless FERC reverses itself, Davis will remain on the hook for whatever happens -- the sort of unpredictable situation that he hates to encounter. </w:t>
      </w:r>
    </w:p>
    <w:p>
      <w:pPr>
        <w:pStyle w:val="Normal"/>
        <w:rPr>
          <w:b/>
        </w:rPr>
      </w:pPr>
      <w:r>
        <w:rPr>
          <w:b/>
        </w:rPr>
        <w:t>DAN WALTERS' column appears daily, except Saturday. Mail: P.O. Box 15779, Sacramento, CA 95852; phone (916) 321-1195; fax: (781) 846-8350</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2">
    <w:name w:val="H2"/>
    <w:basedOn w:val="Normal"/>
    <w:next w:val="Normal"/>
    <w:qFormat/>
    <w:pPr>
      <w:keepNext w:val="true"/>
      <w:spacing w:before="100" w:after="100"/>
      <w:outlineLvl w:val="2"/>
    </w:pPr>
    <w:rPr>
      <w:b/>
      <w:sz w:val="36"/>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2000-11-26T12:39:00Z</dcterms:created>
  <dc:creator>Don Schultz</dc:creator>
  <dc:description/>
  <dc:language>en-CA</dc:language>
  <cp:lastModifiedBy>Don Schultz</cp:lastModifiedBy>
  <dcterms:modified xsi:type="dcterms:W3CDTF">2000-11-26T12:41:00Z</dcterms:modified>
  <cp:revision>1</cp:revision>
  <dc:subject/>
  <dc:title>Dan Walters: A power crisis imperils Davis</dc:title>
</cp:coreProperties>
</file>