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ENERGY</w:t>
      </w:r>
    </w:p>
    <w:p>
      <w:pPr>
        <w:pStyle w:val="Normal"/>
        <w:jc w:val="center"/>
        <w:rPr>
          <w:sz w:val="32"/>
        </w:rPr>
      </w:pPr>
      <w:r>
        <w:rPr>
          <w:sz w:val="32"/>
        </w:rPr>
      </w:r>
    </w:p>
    <w:p>
      <w:pPr>
        <w:pStyle w:val="Normal"/>
        <w:jc w:val="center"/>
        <w:rPr/>
      </w:pPr>
      <w:r>
        <w:rPr/>
      </w:r>
    </w:p>
    <w:p>
      <w:pPr>
        <w:pStyle w:val="Normal"/>
        <w:jc w:val="center"/>
        <w:rPr/>
      </w:pPr>
      <w:r>
        <w:rPr/>
        <w:t>Report Date:  November 19, 2001</w:t>
      </w:r>
    </w:p>
    <w:p>
      <w:pPr>
        <w:pStyle w:val="Normal"/>
        <w:jc w:val="center"/>
        <w:rPr/>
      </w:pPr>
      <w:r>
        <w:rPr/>
      </w:r>
    </w:p>
    <w:p>
      <w:pPr>
        <w:pStyle w:val="Normal"/>
        <w:jc w:val="center"/>
        <w:rPr/>
      </w:pPr>
      <w:r>
        <w:rPr/>
      </w:r>
    </w:p>
    <w:p>
      <w:pPr>
        <w:pStyle w:val="Normal"/>
        <w:jc w:val="center"/>
        <w:rPr/>
      </w:pPr>
      <w:r>
        <w:rPr/>
      </w:r>
    </w:p>
    <w:p>
      <w:pPr>
        <w:pStyle w:val="Heading2"/>
        <w:ind w:hanging="0" w:start="0"/>
        <w:rPr/>
      </w:pPr>
      <w:r>
        <w:rPr/>
        <w:t>Natural Gas</w:t>
      </w:r>
    </w:p>
    <w:p>
      <w:pPr>
        <w:pStyle w:val="Normal"/>
        <w:rPr/>
      </w:pPr>
      <w:r>
        <w:rPr/>
      </w:r>
    </w:p>
    <w:p>
      <w:pPr>
        <w:pStyle w:val="Normal"/>
        <w:rPr/>
      </w:pPr>
      <w:r>
        <w:rPr/>
        <w:tab/>
        <w:t xml:space="preserve">The window for natural to go lower is slowly closing.  The market needs to see new lows by mid-December or it is likely done for a while.  Monday saw a daily “pivot” buy signal in some of the back month contracts (Jan/Feb/March), which is a warning sign that the downside may be very limited.  Taking out Friday’s high and the ease with which the market rose should act as a deterrent on excessive bearish views.  The trend turns to up on a daily/hourly close above 302 in Dec. and above 316 for January gas.   </w:t>
      </w:r>
    </w:p>
    <w:p>
      <w:pPr>
        <w:pStyle w:val="Normal"/>
        <w:rPr/>
      </w:pPr>
      <w:r>
        <w:rPr/>
      </w:r>
    </w:p>
    <w:p>
      <w:pPr>
        <w:pStyle w:val="Normal"/>
        <w:rPr/>
      </w:pPr>
      <w:r>
        <w:rPr/>
        <w:tab/>
        <w:t xml:space="preserve">If natural is still in a bear mode (analysis says it is), price should turn back Tuesday/Wednesday.  Trading higher either day with a down close is a signal to be short, as is a possible gap open higher Tuesday.  ET does not have any major daily/hourly bottoming weakness patterns to indicate a final low.  The recent new contract lows have an historical tendency to move to lower levels on different daily weakness patterns before the down move is complete. There have not been any hourly “0” patterns on the last two weeks of decline.  Taken together, that says natural should continue lower in the coming weeks.  We will be looking for signs of a retest/buy opportunity over the next few days. </w:t>
      </w:r>
    </w:p>
    <w:p>
      <w:pPr>
        <w:pStyle w:val="Normal"/>
        <w:rPr/>
      </w:pPr>
      <w:r>
        <w:rPr/>
      </w:r>
    </w:p>
    <w:p>
      <w:pPr>
        <w:pStyle w:val="Normal"/>
        <w:rPr/>
      </w:pPr>
      <w:r>
        <w:rPr/>
      </w:r>
    </w:p>
    <w:p>
      <w:pPr>
        <w:pStyle w:val="Heading2"/>
        <w:ind w:hanging="0" w:start="0"/>
        <w:rPr/>
      </w:pPr>
      <w:r>
        <w:rPr/>
        <w:t>Crude Oil</w:t>
      </w:r>
    </w:p>
    <w:p>
      <w:pPr>
        <w:pStyle w:val="Normal"/>
        <w:rPr>
          <w:b/>
          <w:bCs/>
          <w:u w:val="single"/>
        </w:rPr>
      </w:pPr>
      <w:r>
        <w:rPr>
          <w:b/>
          <w:bCs/>
          <w:u w:val="single"/>
        </w:rPr>
      </w:r>
    </w:p>
    <w:p>
      <w:pPr>
        <w:pStyle w:val="Normal"/>
        <w:rPr/>
      </w:pPr>
      <w:r>
        <w:rPr>
          <w:b/>
          <w:bCs/>
        </w:rPr>
        <w:tab/>
      </w:r>
      <w:r>
        <w:rPr/>
        <w:t>While crude saw new lows and had a strong turnaround Monday, the ET work shows that this is a market that has yet to see its final low.  With major time targets still three weeks away, crude can build on its current rally before it resumes the down move.  The market is still very oversold and it is nearly impossible to find anyone who likes it.  That type of backdrop can lead to a quick short-covering rally.  A move to 1950+ (Jan.) will likely present the next important selling opportunity.</w:t>
      </w:r>
    </w:p>
    <w:p>
      <w:pPr>
        <w:pStyle w:val="Normal"/>
        <w:rPr/>
      </w:pPr>
      <w:r>
        <w:rPr/>
      </w:r>
    </w:p>
    <w:p>
      <w:pPr>
        <w:pStyle w:val="Normal"/>
        <w:rPr/>
      </w:pPr>
      <w:r>
        <w:rPr/>
        <w:tab/>
        <w:t>Here’s why the analysis is still bearish.  In the past two months, crude has declined from about $30 (Jan.) to almost $17.  In that time period, there have been various moves down.  As price has moved lower, we have not had any hourly “0” type bottoming patterns.  This is true for the Feb. contract as well.  To go down for over two months on an hourly basis and not see any major bottoming patterns says that crude should see another round of declines.  ET has a major time target of December 10-11 for a market low.  Price objectives range from a likely zone of 1700 – 1635 to a maximum of 1540.  At this point, only a daily close over 2275 will turn the trend back up.  A continuation of the market rally over the next 2-3 days is the likely setup for a move lower.  There are no specific sell parameters for now.</w:t>
        <w:tab/>
        <w:t xml:space="preserve"> </w:t>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Unknown User</cp:lastModifiedBy>
  <cp:lastPrinted>2001-10-07T19:17:00Z</cp:lastPrinted>
  <dcterms:modified xsi:type="dcterms:W3CDTF">2001-11-19T18:45:00Z</dcterms:modified>
  <cp:revision>97</cp:revision>
  <dc:subject/>
  <dc:title>E</dc:title>
</cp:coreProperties>
</file>