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autoSpaceDE w:val="false"/>
        <w:rPr>
          <w:rFonts w:cs="Arial"/>
          <w:color w:val="000000"/>
        </w:rPr>
      </w:pPr>
      <w:r>
        <w:rPr>
          <w:rFonts w:cs="Arial"/>
          <w:color w:val="000000"/>
        </w:rPr>
        <w:t>To: All ENE employees (bar EEL)</w:t>
      </w:r>
    </w:p>
    <w:p>
      <w:pPr>
        <w:pStyle w:val="Normal"/>
        <w:numPr>
          <w:ilvl w:val="0"/>
          <w:numId w:val="0"/>
        </w:numPr>
        <w:autoSpaceDE w:val="false"/>
        <w:outlineLvl w:val="0"/>
        <w:rPr>
          <w:rFonts w:cs="Arial"/>
          <w:color w:val="000000"/>
        </w:rPr>
      </w:pPr>
      <w:r>
        <w:rPr>
          <w:rFonts w:cs="Arial"/>
          <w:color w:val="000000"/>
        </w:rPr>
        <w:t>From : ENE OTC</w:t>
      </w:r>
    </w:p>
    <w:p>
      <w:pPr>
        <w:pStyle w:val="Normal"/>
        <w:autoSpaceDE w:val="false"/>
        <w:rPr>
          <w:rFonts w:cs="Arial"/>
          <w:b/>
          <w:bCs/>
          <w:color w:val="000000"/>
          <w:u w:val="single"/>
        </w:rPr>
      </w:pPr>
      <w:r>
        <w:rPr>
          <w:rFonts w:cs="Arial"/>
          <w:b/>
          <w:bCs/>
          <w:color w:val="000000"/>
          <w:u w:val="single"/>
        </w:rPr>
        <w:t>Re: Year-end Performance Evaluations, Promotion Nominations, PRC Meetings and Annual Bonus process.</w:t>
      </w:r>
    </w:p>
    <w:p>
      <w:pPr>
        <w:pStyle w:val="Normal"/>
        <w:autoSpaceDE w:val="false"/>
        <w:rPr>
          <w:rFonts w:cs="Arial"/>
          <w:b/>
          <w:bCs/>
          <w:color w:val="000000"/>
          <w:u w:val="single"/>
        </w:rPr>
      </w:pPr>
      <w:r>
        <w:rPr>
          <w:rFonts w:cs="Arial"/>
          <w:b/>
          <w:bCs/>
          <w:color w:val="000000"/>
          <w:u w:val="single"/>
        </w:rPr>
      </w:r>
    </w:p>
    <w:p>
      <w:pPr>
        <w:pStyle w:val="Normal"/>
        <w:autoSpaceDE w:val="false"/>
        <w:rPr>
          <w:rFonts w:cs="Arial"/>
          <w:color w:val="000080"/>
        </w:rPr>
      </w:pPr>
      <w:r>
        <w:rPr>
          <w:rFonts w:cs="Arial"/>
          <w:color w:val="000080"/>
        </w:rPr>
        <w:t xml:space="preserve">Many of you have asked for clarification on upcoming changes to the PRC which were announced as a result of the  Lay-it-on-the-Line survey.  We have outlined the process and changes below to provide you with a clearer picture of how it will be administered for year-end 2001.  Additional communications will follow from each of your BU OTC's or Functional leads regarding the specific details the process as it affects each BU and Functional area. </w:t>
      </w:r>
    </w:p>
    <w:p>
      <w:pPr>
        <w:pStyle w:val="Normal"/>
        <w:autoSpaceDE w:val="false"/>
        <w:rPr>
          <w:rFonts w:cs="Arial"/>
          <w:color w:val="000080"/>
        </w:rPr>
      </w:pPr>
      <w:r>
        <w:rPr>
          <w:rFonts w:cs="Arial"/>
          <w:color w:val="000080"/>
        </w:rPr>
      </w:r>
    </w:p>
    <w:p>
      <w:pPr>
        <w:pStyle w:val="Normal"/>
        <w:autoSpaceDE w:val="false"/>
        <w:rPr>
          <w:rFonts w:cs="Arial"/>
          <w:color w:val="000080"/>
        </w:rPr>
      </w:pPr>
      <w:r>
        <w:rPr>
          <w:rFonts w:cs="Arial"/>
          <w:color w:val="000080"/>
        </w:rPr>
      </w:r>
    </w:p>
    <w:p>
      <w:pPr>
        <w:pStyle w:val="Normal"/>
        <w:autoSpaceDE w:val="false"/>
        <w:rPr/>
      </w:pPr>
      <w:r>
        <w:rPr>
          <w:rFonts w:cs="Arial"/>
          <w:b/>
          <w:bCs/>
          <w:color w:val="000080"/>
          <w:u w:val="single"/>
        </w:rPr>
        <w:t xml:space="preserve">Feedback and </w:t>
      </w:r>
      <w:r>
        <w:rPr>
          <w:rFonts w:cs="Arial"/>
          <w:b/>
          <w:bCs/>
          <w:color w:val="000000"/>
          <w:u w:val="single"/>
        </w:rPr>
        <w:t>Performance Evaluations</w:t>
      </w:r>
    </w:p>
    <w:p>
      <w:pPr>
        <w:pStyle w:val="Normal"/>
        <w:autoSpaceDE w:val="false"/>
        <w:rPr/>
      </w:pPr>
      <w:r>
        <w:rPr>
          <w:rFonts w:cs="Arial"/>
          <w:color w:val="000000"/>
        </w:rPr>
        <w:t xml:space="preserve">The ENE OTC </w:t>
      </w:r>
      <w:r>
        <w:rPr>
          <w:rFonts w:cs="Arial"/>
          <w:color w:val="000080"/>
        </w:rPr>
        <w:t>believes</w:t>
      </w:r>
      <w:r>
        <w:rPr>
          <w:rFonts w:cs="Arial"/>
          <w:color w:val="000000"/>
        </w:rPr>
        <w:t xml:space="preserve"> strongly that all employees should receive a written evaluation summarizing their achievements over the last 6 months</w:t>
      </w:r>
      <w:r>
        <w:rPr>
          <w:rFonts w:cs="Arial"/>
          <w:color w:val="000080"/>
        </w:rPr>
        <w:t xml:space="preserve"> and</w:t>
      </w:r>
      <w:r>
        <w:rPr>
          <w:rFonts w:cs="Arial"/>
          <w:color w:val="000000"/>
        </w:rPr>
        <w:t xml:space="preserve"> illustrating successes and constructive areas for development and opportunity. </w:t>
      </w:r>
      <w:r>
        <w:rPr>
          <w:rFonts w:cs="Arial"/>
          <w:color w:val="000080"/>
        </w:rPr>
        <w:t>We do not intend for the written evaluation to replace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80"/>
        </w:rPr>
        <w:t xml:space="preserve">the critical </w:t>
      </w:r>
      <w:r>
        <w:rPr>
          <w:rFonts w:cs="Arial"/>
          <w:color w:val="000000"/>
        </w:rPr>
        <w:t>day</w:t>
      </w:r>
      <w:r>
        <w:rPr>
          <w:rFonts w:cs="Arial"/>
          <w:color w:val="000080"/>
        </w:rPr>
        <w:t>-</w:t>
      </w:r>
      <w:r>
        <w:rPr>
          <w:rFonts w:cs="Arial"/>
          <w:color w:val="000000"/>
        </w:rPr>
        <w:t>to</w:t>
      </w:r>
      <w:r>
        <w:rPr>
          <w:rFonts w:cs="Arial"/>
          <w:color w:val="000080"/>
        </w:rPr>
        <w:t>-</w:t>
      </w:r>
      <w:r>
        <w:rPr>
          <w:rFonts w:cs="Arial"/>
          <w:color w:val="000000"/>
        </w:rPr>
        <w:t xml:space="preserve">day communication, coaching and feedback </w:t>
      </w:r>
      <w:r>
        <w:rPr>
          <w:rFonts w:cs="Arial"/>
          <w:color w:val="000080"/>
        </w:rPr>
        <w:t xml:space="preserve">that we expect supervisors to provide to </w:t>
      </w:r>
      <w:r>
        <w:rPr>
          <w:rFonts w:cs="Arial"/>
          <w:b/>
          <w:bCs/>
          <w:color w:val="000000"/>
        </w:rPr>
        <w:t xml:space="preserve">all </w:t>
      </w:r>
      <w:r>
        <w:rPr>
          <w:rFonts w:cs="Arial"/>
          <w:color w:val="000000"/>
        </w:rPr>
        <w:t>employees</w:t>
      </w:r>
      <w:r>
        <w:rPr>
          <w:rFonts w:cs="Arial"/>
          <w:color w:val="000080"/>
        </w:rPr>
        <w:t xml:space="preserve"> throughout the year.  Our 360-feedback process will be administered as follows: </w:t>
      </w:r>
    </w:p>
    <w:p>
      <w:pPr>
        <w:pStyle w:val="Normal"/>
        <w:autoSpaceDE w:val="false"/>
        <w:rPr>
          <w:rFonts w:cs="Arial"/>
          <w:color w:val="000080"/>
        </w:rPr>
      </w:pPr>
      <w:r>
        <w:rPr>
          <w:rFonts w:cs="Arial"/>
          <w:color w:val="000080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2214"/>
        <w:gridCol w:w="2214"/>
        <w:gridCol w:w="2214"/>
      </w:tblGrid>
      <w:tr>
        <w:trPr/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cs="Arial"/>
                <w:color w:val="000080"/>
              </w:rPr>
            </w:pPr>
            <w:r>
              <w:rPr>
                <w:rFonts w:cs="Times New Roman"/>
                <w:color w:val="000080"/>
              </w:rPr>
              <w:t xml:space="preserve"> </w:t>
            </w:r>
            <w:r>
              <w:rPr>
                <w:rFonts w:cs="Arial"/>
                <w:b/>
                <w:bCs/>
                <w:color w:val="000080"/>
              </w:rPr>
              <w:t>Summary of Process</w:t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cs="Arial"/>
                <w:color w:val="000080"/>
              </w:rPr>
            </w:pPr>
            <w:r>
              <w:rPr>
                <w:rFonts w:cs="Times New Roman"/>
                <w:b/>
                <w:bCs/>
                <w:color w:val="000080"/>
              </w:rPr>
              <w:t xml:space="preserve"> </w:t>
            </w:r>
            <w:r>
              <w:rPr>
                <w:rFonts w:cs="Arial"/>
                <w:b/>
                <w:bCs/>
                <w:color w:val="000080"/>
              </w:rPr>
              <w:t>Timeframe</w:t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/>
            </w:pPr>
            <w:r>
              <w:rPr>
                <w:rFonts w:cs="Times New Roman"/>
                <w:color w:val="000080"/>
              </w:rPr>
              <w:t xml:space="preserve"> </w:t>
            </w:r>
            <w:r>
              <w:rPr>
                <w:rFonts w:cs="Arial"/>
                <w:b/>
                <w:bCs/>
                <w:color w:val="000080"/>
              </w:rPr>
              <w:t>Applicable to</w:t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cs="Arial"/>
                <w:color w:val="000080"/>
              </w:rPr>
            </w:pPr>
            <w:r>
              <w:rPr>
                <w:rFonts w:cs="Times New Roman"/>
                <w:color w:val="000080"/>
              </w:rPr>
              <w:t xml:space="preserve"> </w:t>
            </w:r>
            <w:r>
              <w:rPr>
                <w:rFonts w:cs="Arial"/>
                <w:b/>
                <w:bCs/>
                <w:color w:val="000080"/>
              </w:rPr>
              <w:t>Notable changes from the past</w:t>
            </w:r>
          </w:p>
        </w:tc>
      </w:tr>
      <w:tr>
        <w:trPr/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  <w:t xml:space="preserve">360 degree feedback via PEP System </w:t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  <w:t xml:space="preserve">System open 9 November through 30 November </w:t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/>
            </w:pPr>
            <w:r>
              <w:rPr>
                <w:rFonts w:cs="Arial"/>
                <w:b/>
                <w:bCs/>
                <w:color w:val="000080"/>
              </w:rPr>
              <w:t>ALL</w:t>
            </w:r>
            <w:r>
              <w:rPr>
                <w:rFonts w:cs="Arial"/>
                <w:color w:val="000080"/>
              </w:rPr>
              <w:t xml:space="preserve"> full time/part time/reduced hours employees who joined Enron prior to 1 October 2001</w:t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  <w:t>None</w:t>
            </w:r>
          </w:p>
        </w:tc>
      </w:tr>
      <w:tr>
        <w:trPr/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  <w:t xml:space="preserve">Managers collate feedback for final written performance evaluation- balancing their views with the data received in feedback   </w:t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  <w:t>Final evaluations due no later than 31 January 2002</w:t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</w:r>
          </w:p>
        </w:tc>
      </w:tr>
      <w:tr>
        <w:trPr/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  <w:t xml:space="preserve">Final evaluation should contain any appropriate objectives for the next 6 months </w:t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</w:r>
          </w:p>
        </w:tc>
      </w:tr>
    </w:tbl>
    <w:p>
      <w:pPr>
        <w:pStyle w:val="Normal"/>
        <w:autoSpaceDE w:val="false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ab/>
        <w:tab/>
        <w:tab/>
        <w:tab/>
        <w:tab/>
        <w:tab/>
        <w:tab/>
        <w:tab/>
      </w:r>
    </w:p>
    <w:p>
      <w:pPr>
        <w:pStyle w:val="Normal"/>
        <w:autoSpaceDE w:val="false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</w:r>
    </w:p>
    <w:p>
      <w:pPr>
        <w:pStyle w:val="Normal"/>
        <w:autoSpaceDE w:val="false"/>
        <w:rPr>
          <w:rFonts w:cs="Arial"/>
          <w:color w:val="000080"/>
        </w:rPr>
      </w:pPr>
      <w:r>
        <w:rPr>
          <w:rFonts w:cs="Arial"/>
          <w:color w:val="000080"/>
        </w:rPr>
        <w:t>Employee t</w:t>
      </w:r>
      <w:r>
        <w:rPr>
          <w:rFonts w:cs="Arial"/>
          <w:color w:val="000000"/>
        </w:rPr>
        <w:t xml:space="preserve">raining </w:t>
      </w:r>
      <w:r>
        <w:rPr>
          <w:rFonts w:cs="Arial"/>
          <w:color w:val="000080"/>
        </w:rPr>
        <w:t>on the P</w:t>
      </w:r>
      <w:r>
        <w:rPr>
          <w:rFonts w:cs="Arial"/>
          <w:color w:val="000000"/>
        </w:rPr>
        <w:t xml:space="preserve">EP </w:t>
      </w:r>
      <w:r>
        <w:rPr>
          <w:rFonts w:cs="Arial"/>
          <w:color w:val="000080"/>
        </w:rPr>
        <w:t>system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80"/>
        </w:rPr>
        <w:t xml:space="preserve">and application will be </w:t>
      </w:r>
      <w:r>
        <w:rPr>
          <w:rFonts w:cs="Arial"/>
          <w:color w:val="000000"/>
        </w:rPr>
        <w:t xml:space="preserve">available from </w:t>
      </w:r>
      <w:r>
        <w:rPr>
          <w:rFonts w:cs="Arial"/>
          <w:color w:val="000080"/>
        </w:rPr>
        <w:t xml:space="preserve">5-9 November. 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80"/>
        </w:rPr>
        <w:t xml:space="preserve">Please </w:t>
      </w:r>
      <w:r>
        <w:rPr>
          <w:rFonts w:cs="Arial"/>
          <w:color w:val="000000"/>
        </w:rPr>
        <w:t>contact</w:t>
      </w:r>
      <w:r>
        <w:rPr>
          <w:rFonts w:cs="Arial"/>
          <w:color w:val="000080"/>
        </w:rPr>
        <w:t xml:space="preserve"> XXX (Elspeth - who do we use as a POC? - GUS?) </w:t>
      </w:r>
      <w:r>
        <w:rPr>
          <w:rFonts w:cs="Arial"/>
          <w:color w:val="000000"/>
        </w:rPr>
        <w:t xml:space="preserve"> to register. </w:t>
      </w:r>
    </w:p>
    <w:p>
      <w:pPr>
        <w:pStyle w:val="Normal"/>
        <w:autoSpaceDE w:val="false"/>
        <w:rPr>
          <w:rFonts w:cs="Arial"/>
          <w:color w:val="000080"/>
        </w:rPr>
      </w:pPr>
      <w:r>
        <w:rPr>
          <w:rFonts w:cs="Arial"/>
          <w:color w:val="000080"/>
        </w:rPr>
      </w:r>
    </w:p>
    <w:p>
      <w:pPr>
        <w:pStyle w:val="Normal"/>
        <w:autoSpaceDE w:val="false"/>
        <w:rPr>
          <w:rFonts w:cs="Arial"/>
          <w:color w:val="000000"/>
        </w:rPr>
      </w:pPr>
      <w:r>
        <w:rPr>
          <w:rFonts w:cs="Arial"/>
          <w:b/>
          <w:bCs/>
          <w:color w:val="000000"/>
          <w:u w:val="single"/>
        </w:rPr>
        <w:t>PRC Meetings and Promotion nominations</w:t>
      </w:r>
    </w:p>
    <w:p>
      <w:pPr>
        <w:pStyle w:val="Normal"/>
        <w:autoSpaceDE w:val="false"/>
        <w:rPr>
          <w:rFonts w:cs="Arial"/>
          <w:color w:val="000080"/>
        </w:rPr>
      </w:pPr>
      <w:r>
        <w:rPr>
          <w:rFonts w:cs="Arial"/>
          <w:color w:val="000000"/>
        </w:rPr>
        <w:t xml:space="preserve">The </w:t>
      </w:r>
      <w:r>
        <w:rPr>
          <w:rFonts w:cs="Arial"/>
          <w:color w:val="000080"/>
        </w:rPr>
        <w:t>L</w:t>
      </w:r>
      <w:r>
        <w:rPr>
          <w:rFonts w:cs="Arial"/>
          <w:color w:val="000000"/>
        </w:rPr>
        <w:t>ay-it-on-the-</w:t>
      </w:r>
      <w:r>
        <w:rPr>
          <w:rFonts w:cs="Arial"/>
          <w:color w:val="000080"/>
        </w:rPr>
        <w:t>L</w:t>
      </w:r>
      <w:r>
        <w:rPr>
          <w:rFonts w:cs="Arial"/>
          <w:color w:val="000000"/>
        </w:rPr>
        <w:t xml:space="preserve">ine survey </w:t>
      </w:r>
      <w:r>
        <w:rPr>
          <w:rFonts w:cs="Arial"/>
          <w:color w:val="000080"/>
        </w:rPr>
        <w:t>memo</w:t>
      </w:r>
      <w:r>
        <w:rPr>
          <w:rFonts w:cs="Arial"/>
          <w:color w:val="000000"/>
        </w:rPr>
        <w:t xml:space="preserve"> outlined our desire to make some changes</w:t>
      </w:r>
      <w:r>
        <w:rPr>
          <w:rFonts w:cs="Arial"/>
          <w:color w:val="000080"/>
        </w:rPr>
        <w:t xml:space="preserve"> and refinements</w:t>
      </w:r>
      <w:r>
        <w:rPr>
          <w:rFonts w:cs="Arial"/>
          <w:color w:val="000000"/>
        </w:rPr>
        <w:t xml:space="preserve"> to the PRC process. </w:t>
      </w:r>
      <w:r>
        <w:rPr>
          <w:rFonts w:cs="Arial"/>
          <w:color w:val="000080"/>
        </w:rPr>
        <w:t xml:space="preserve">Enron management strongly believes </w:t>
      </w:r>
      <w:r>
        <w:rPr>
          <w:rFonts w:cs="Arial"/>
          <w:color w:val="000000"/>
        </w:rPr>
        <w:t xml:space="preserve"> in the value </w:t>
      </w:r>
      <w:r>
        <w:rPr>
          <w:rFonts w:cs="Arial"/>
          <w:color w:val="000080"/>
        </w:rPr>
        <w:t xml:space="preserve">of </w:t>
      </w:r>
      <w:r>
        <w:rPr>
          <w:rFonts w:cs="Arial"/>
          <w:color w:val="000000"/>
        </w:rPr>
        <w:t xml:space="preserve">regular discussions </w:t>
      </w:r>
      <w:r>
        <w:rPr>
          <w:rFonts w:cs="Arial"/>
          <w:color w:val="000080"/>
        </w:rPr>
        <w:t xml:space="preserve">about our talent.  As a management team we need to review and identify </w:t>
      </w:r>
      <w:r>
        <w:rPr>
          <w:rFonts w:cs="Arial"/>
          <w:color w:val="000000"/>
        </w:rPr>
        <w:t>what performance and skills are currently valuable</w:t>
      </w:r>
      <w:r>
        <w:rPr>
          <w:rFonts w:cs="Arial"/>
          <w:color w:val="000080"/>
        </w:rPr>
        <w:t xml:space="preserve"> at Enron</w:t>
      </w:r>
      <w:r>
        <w:rPr>
          <w:rFonts w:cs="Arial"/>
          <w:color w:val="000000"/>
        </w:rPr>
        <w:t xml:space="preserve">, </w:t>
      </w:r>
      <w:r>
        <w:rPr>
          <w:rFonts w:cs="Arial"/>
          <w:color w:val="000080"/>
        </w:rPr>
        <w:t>and, o</w:t>
      </w:r>
      <w:r>
        <w:rPr>
          <w:rFonts w:cs="Arial"/>
          <w:color w:val="000000"/>
        </w:rPr>
        <w:t>n a relative basis</w:t>
      </w:r>
      <w:r>
        <w:rPr>
          <w:rFonts w:cs="Arial"/>
          <w:color w:val="000080"/>
        </w:rPr>
        <w:t>,</w:t>
      </w:r>
      <w:r>
        <w:rPr>
          <w:rFonts w:cs="Arial"/>
          <w:color w:val="000000"/>
        </w:rPr>
        <w:t xml:space="preserve"> where </w:t>
      </w:r>
      <w:r>
        <w:rPr>
          <w:rFonts w:cs="Arial"/>
          <w:color w:val="000080"/>
        </w:rPr>
        <w:t>they are</w:t>
      </w:r>
      <w:r>
        <w:rPr>
          <w:rFonts w:cs="Arial"/>
          <w:color w:val="000000"/>
        </w:rPr>
        <w:t xml:space="preserve"> being demonstrated most</w:t>
      </w:r>
      <w:r>
        <w:rPr>
          <w:rFonts w:cs="Arial"/>
          <w:color w:val="000080"/>
        </w:rPr>
        <w:t xml:space="preserve">.  Likewise we need to discuss deployment of our talent and identify </w:t>
      </w:r>
      <w:r>
        <w:rPr>
          <w:rFonts w:cs="Arial"/>
          <w:color w:val="000000"/>
        </w:rPr>
        <w:t xml:space="preserve">who </w:t>
      </w:r>
      <w:r>
        <w:rPr>
          <w:rFonts w:cs="Arial"/>
          <w:color w:val="000080"/>
        </w:rPr>
        <w:t xml:space="preserve">among our employees may be </w:t>
      </w:r>
      <w:r>
        <w:rPr>
          <w:rFonts w:cs="Arial"/>
          <w:color w:val="000000"/>
        </w:rPr>
        <w:t xml:space="preserve">ready to assume a greater role in the organization. </w:t>
      </w:r>
      <w:r>
        <w:rPr>
          <w:rFonts w:cs="Arial"/>
          <w:color w:val="000080"/>
        </w:rPr>
        <w:t xml:space="preserve"> </w:t>
      </w:r>
      <w:r>
        <w:rPr>
          <w:rFonts w:cs="Arial"/>
          <w:color w:val="000000"/>
        </w:rPr>
        <w:t>Equally</w:t>
      </w:r>
      <w:r>
        <w:rPr>
          <w:rFonts w:cs="Arial"/>
          <w:color w:val="000080"/>
        </w:rPr>
        <w:t xml:space="preserve"> important is the identification of  </w:t>
      </w:r>
      <w:r>
        <w:rPr>
          <w:rFonts w:cs="Arial"/>
          <w:color w:val="000000"/>
        </w:rPr>
        <w:t xml:space="preserve">areas where overall performance may </w:t>
      </w:r>
      <w:r>
        <w:rPr>
          <w:rFonts w:cs="Arial"/>
          <w:color w:val="000080"/>
        </w:rPr>
        <w:t>be lacking</w:t>
      </w:r>
      <w:r>
        <w:rPr>
          <w:rFonts w:cs="Arial"/>
          <w:color w:val="000000"/>
        </w:rPr>
        <w:t xml:space="preserve">. Continuing </w:t>
      </w:r>
      <w:r>
        <w:rPr>
          <w:rFonts w:cs="Arial"/>
          <w:color w:val="000080"/>
        </w:rPr>
        <w:t xml:space="preserve">the PRC </w:t>
      </w:r>
      <w:r>
        <w:rPr>
          <w:rFonts w:cs="Arial"/>
          <w:color w:val="000000"/>
        </w:rPr>
        <w:t xml:space="preserve">process is core to our desire to maintain a meritocractic culture and </w:t>
      </w:r>
      <w:r>
        <w:rPr>
          <w:rFonts w:cs="Arial"/>
          <w:color w:val="000080"/>
        </w:rPr>
        <w:t xml:space="preserve">to </w:t>
      </w:r>
      <w:r>
        <w:rPr>
          <w:rFonts w:cs="Arial"/>
          <w:color w:val="000000"/>
        </w:rPr>
        <w:t xml:space="preserve">identify new opportunities for employees. </w:t>
      </w:r>
    </w:p>
    <w:p>
      <w:pPr>
        <w:pStyle w:val="Normal"/>
        <w:autoSpaceDE w:val="false"/>
        <w:rPr/>
      </w:pPr>
      <w:r>
        <w:rPr>
          <w:rFonts w:cs="Arial"/>
          <w:color w:val="000000"/>
        </w:rPr>
        <w:t xml:space="preserve">In this regard, </w:t>
      </w:r>
      <w:r>
        <w:rPr>
          <w:rFonts w:cs="Arial"/>
          <w:color w:val="000080"/>
        </w:rPr>
        <w:t xml:space="preserve">and particularly in light of significant business matters we must attend to in the coming months </w:t>
      </w:r>
      <w:r>
        <w:rPr>
          <w:rFonts w:cs="Arial"/>
          <w:color w:val="000000"/>
        </w:rPr>
        <w:t xml:space="preserve">the ENE OTC has directed Business Units and Functional areas to undertake a very limited number of </w:t>
      </w:r>
      <w:r>
        <w:rPr>
          <w:rFonts w:cs="Arial"/>
          <w:color w:val="000080"/>
        </w:rPr>
        <w:t xml:space="preserve">PRC </w:t>
      </w:r>
      <w:r>
        <w:rPr>
          <w:rFonts w:cs="Arial"/>
          <w:color w:val="000000"/>
        </w:rPr>
        <w:t>discussions</w:t>
      </w:r>
      <w:r>
        <w:rPr>
          <w:rFonts w:cs="Arial"/>
          <w:color w:val="000080"/>
        </w:rPr>
        <w:t>. initial discussions with senior management indicated  a reduction to no more than  22 meetings in total, down from over 200 at the mid year 2001.</w:t>
      </w:r>
    </w:p>
    <w:p>
      <w:pPr>
        <w:pStyle w:val="Normal"/>
        <w:autoSpaceDE w:val="false"/>
        <w:rPr>
          <w:rFonts w:cs="Arial"/>
          <w:color w:val="000000"/>
        </w:rPr>
      </w:pPr>
      <w:r>
        <w:rPr>
          <w:rFonts w:cs="Arial"/>
          <w:color w:val="000080"/>
        </w:rPr>
        <w:t>The refined PRC process will focus</w:t>
      </w:r>
      <w:r>
        <w:rPr>
          <w:rFonts w:cs="Arial"/>
          <w:color w:val="000000"/>
        </w:rPr>
        <w:t xml:space="preserve"> on the following</w:t>
      </w:r>
      <w:r>
        <w:rPr>
          <w:rFonts w:cs="Arial"/>
          <w:color w:val="000080"/>
        </w:rPr>
        <w:t>:</w:t>
      </w:r>
    </w:p>
    <w:p>
      <w:pPr>
        <w:pStyle w:val="Normal"/>
        <w:autoSpaceDE w:val="false"/>
        <w:rPr>
          <w:rFonts w:cs="Arial"/>
          <w:color w:val="000080"/>
        </w:rPr>
      </w:pPr>
      <w:r>
        <w:rPr>
          <w:rFonts w:cs="Arial"/>
          <w:color w:val="000080"/>
        </w:rPr>
      </w:r>
    </w:p>
    <w:tbl>
      <w:tblPr>
        <w:tblW w:w="90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50"/>
        <w:gridCol w:w="2214"/>
        <w:gridCol w:w="2214"/>
        <w:gridCol w:w="2214"/>
      </w:tblGrid>
      <w:tr>
        <w:trPr/>
        <w:tc>
          <w:tcPr>
            <w:tcW w:w="24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cs="Arial"/>
                <w:color w:val="000080"/>
              </w:rPr>
            </w:pPr>
            <w:r>
              <w:rPr>
                <w:rFonts w:cs="Arial"/>
                <w:b/>
                <w:bCs/>
                <w:color w:val="000080"/>
              </w:rPr>
              <w:t xml:space="preserve">Summary of Process </w:t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cs="Arial"/>
                <w:color w:val="000080"/>
              </w:rPr>
            </w:pPr>
            <w:r>
              <w:rPr>
                <w:rFonts w:cs="Arial"/>
                <w:b/>
                <w:bCs/>
                <w:color w:val="000080"/>
              </w:rPr>
              <w:t>Timeframe</w:t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cs="Arial"/>
                <w:color w:val="000080"/>
              </w:rPr>
            </w:pPr>
            <w:r>
              <w:rPr>
                <w:rFonts w:cs="Arial"/>
                <w:b/>
                <w:bCs/>
                <w:color w:val="000080"/>
              </w:rPr>
              <w:t>Applicable to</w:t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cs="Arial"/>
                <w:color w:val="000080"/>
              </w:rPr>
            </w:pPr>
            <w:r>
              <w:rPr>
                <w:rFonts w:cs="Arial"/>
                <w:b/>
                <w:bCs/>
                <w:color w:val="000080"/>
              </w:rPr>
              <w:t>Notable changes from the past</w:t>
            </w:r>
          </w:p>
        </w:tc>
      </w:tr>
      <w:tr>
        <w:trPr/>
        <w:tc>
          <w:tcPr>
            <w:tcW w:w="24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  <w:t xml:space="preserve">Each BU or Functional area will  conduct one discussion to identify its top and bottom 10% of employees </w:t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  <w:t xml:space="preserve">28 November - 14 December </w:t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  <w:t xml:space="preserve">Managers and above and all Analysts and Associates </w:t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  <w:t>No preferred distribution</w:t>
            </w:r>
          </w:p>
        </w:tc>
      </w:tr>
      <w:tr>
        <w:trPr/>
        <w:tc>
          <w:tcPr>
            <w:tcW w:w="24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  <w:t>Criteria for discussions are: --Leadership potential  --Teamwork --Enron intrinsic skills    and qualities --BU/Functional area   specific measures</w:t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  <w:t>VP/MD discussions occur in mid-December</w:t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  <w:t>All other employees are not required to be discussed in this forum</w:t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  <w:t xml:space="preserve">Process not linked to employee feedback - no label attached to final written evaluation </w:t>
            </w:r>
          </w:p>
        </w:tc>
      </w:tr>
      <w:tr>
        <w:trPr/>
        <w:tc>
          <w:tcPr>
            <w:tcW w:w="24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  <w:t>Promotion nominations  to Senior Director decided by each BU/Functional area</w:t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  <w:t>Promotion recommendations for all other employees by supervisor to BU OTC or Functional lead</w:t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  <w:t>No longer primary driver of bonus process</w:t>
            </w:r>
          </w:p>
        </w:tc>
      </w:tr>
      <w:tr>
        <w:trPr/>
        <w:tc>
          <w:tcPr>
            <w:tcW w:w="24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  <w:t>Results of meetings reviewed with the ENE OTC</w:t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  <w:t xml:space="preserve">Purpose of meetings is to identify promotion candidates; leadership potential, deployment of talent within BU’s and Functional areas  </w:t>
            </w:r>
          </w:p>
        </w:tc>
      </w:tr>
      <w:tr>
        <w:trPr/>
        <w:tc>
          <w:tcPr>
            <w:tcW w:w="24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  <w:t>Management Committee will convene to discuss VP/MD  candidates for Promotion submitted from each BU or Functional area</w:t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/>
            </w:pPr>
            <w:r>
              <w:rPr>
                <w:rFonts w:cs="Arial"/>
                <w:color w:val="000080"/>
              </w:rPr>
              <w:t xml:space="preserve">No cross calibration of employees at the Manager-Sr. Director level outside of their BU’s or Functional areas.  </w:t>
            </w:r>
            <w:r>
              <w:rPr>
                <w:rFonts w:cs="Arial"/>
                <w:b/>
                <w:bCs/>
                <w:color w:val="000080"/>
              </w:rPr>
              <w:t>VP/MD’s will be cross calibrated across the company.</w:t>
            </w:r>
            <w:r>
              <w:rPr>
                <w:rFonts w:cs="Arial"/>
                <w:color w:val="000080"/>
              </w:rPr>
              <w:t xml:space="preserve">  </w:t>
            </w:r>
          </w:p>
        </w:tc>
      </w:tr>
      <w:tr>
        <w:trPr/>
        <w:tc>
          <w:tcPr>
            <w:tcW w:w="24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</w:r>
          </w:p>
        </w:tc>
        <w:tc>
          <w:tcPr>
            <w:tcW w:w="2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cs="Arial"/>
                <w:color w:val="000080"/>
              </w:rPr>
            </w:pPr>
            <w:r>
              <w:rPr>
                <w:rFonts w:cs="Arial"/>
                <w:color w:val="000080"/>
              </w:rPr>
              <w:t xml:space="preserve">No prescribed outcome on top and bottom 10% </w:t>
            </w:r>
          </w:p>
        </w:tc>
      </w:tr>
    </w:tbl>
    <w:p>
      <w:pPr>
        <w:pStyle w:val="Normal"/>
        <w:autoSpaceDE w:val="fals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autoSpaceDE w:val="false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ab/>
        <w:tab/>
        <w:tab/>
        <w:tab/>
        <w:tab/>
        <w:tab/>
        <w:t xml:space="preserve"> </w:t>
        <w:tab/>
        <w:tab/>
      </w:r>
    </w:p>
    <w:p>
      <w:pPr>
        <w:pStyle w:val="Normal"/>
        <w:autoSpaceDE w:val="false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</w:r>
    </w:p>
    <w:p>
      <w:pPr>
        <w:pStyle w:val="Normal"/>
        <w:autoSpaceDE w:val="fals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autoSpaceDE w:val="false"/>
        <w:rPr>
          <w:rFonts w:cs="Arial"/>
          <w:color w:val="000000"/>
        </w:rPr>
      </w:pPr>
      <w:r>
        <w:rPr>
          <w:rFonts w:cs="Arial"/>
          <w:b/>
          <w:bCs/>
          <w:color w:val="000000"/>
          <w:u w:val="single"/>
        </w:rPr>
        <w:t>Annual Ince</w:t>
      </w:r>
      <w:r>
        <w:rPr>
          <w:rFonts w:cs="Arial"/>
          <w:b/>
          <w:bCs/>
          <w:color w:val="000080"/>
          <w:u w:val="single"/>
        </w:rPr>
        <w:t>n</w:t>
      </w:r>
      <w:r>
        <w:rPr>
          <w:rFonts w:cs="Arial"/>
          <w:b/>
          <w:bCs/>
          <w:color w:val="000000"/>
          <w:u w:val="single"/>
        </w:rPr>
        <w:t>tive Plan and Equity Award process</w:t>
      </w:r>
    </w:p>
    <w:p>
      <w:pPr>
        <w:pStyle w:val="Normal"/>
        <w:autoSpaceDE w:val="fals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autoSpaceDE w:val="false"/>
        <w:rPr>
          <w:rFonts w:cs="Arial"/>
          <w:color w:val="000080"/>
        </w:rPr>
      </w:pPr>
      <w:r>
        <w:rPr>
          <w:rFonts w:cs="Arial"/>
          <w:color w:val="000080"/>
        </w:rPr>
      </w:r>
    </w:p>
    <w:p>
      <w:pPr>
        <w:pStyle w:val="Normal"/>
        <w:autoSpaceDE w:val="false"/>
        <w:rPr>
          <w:rFonts w:cs="Arial"/>
          <w:color w:val="000080"/>
        </w:rPr>
      </w:pPr>
      <w:r>
        <w:rPr>
          <w:rFonts w:cs="Arial"/>
          <w:color w:val="000080"/>
        </w:rPr>
      </w:r>
    </w:p>
    <w:p>
      <w:pPr>
        <w:pStyle w:val="Normal"/>
        <w:autoSpaceDE w:val="false"/>
        <w:rPr>
          <w:rFonts w:cs="Arial"/>
          <w:color w:val="000080"/>
        </w:rPr>
      </w:pPr>
      <w:r>
        <w:rPr>
          <w:rFonts w:cs="Arial"/>
          <w:color w:val="000080"/>
        </w:rPr>
      </w:r>
    </w:p>
    <w:p>
      <w:pPr>
        <w:pStyle w:val="Normal"/>
        <w:autoSpaceDE w:val="fals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autoSpaceDE w:val="fals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autoSpaceDE w:val="fals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autoSpaceDE w:val="fals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rPr>
          <w:rFonts w:cs="Arial"/>
          <w:color w:val="000000"/>
        </w:rPr>
      </w:pPr>
      <w:r>
        <w:rPr>
          <w:rFonts w:cs="Arial"/>
          <w:color w:val="00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2001-10-29T19:32:00Z</dcterms:created>
  <dc:creator>gcortese</dc:creator>
  <dc:description/>
  <dc:language>en-CA</dc:language>
  <cp:lastModifiedBy>gcortese</cp:lastModifiedBy>
  <dcterms:modified xsi:type="dcterms:W3CDTF">2001-10-29T19:36:00Z</dcterms:modified>
  <cp:revision>2</cp:revision>
  <dc:subject/>
  <dc:title>To: All ENE employees (bar EEL)</dc:title>
</cp:coreProperties>
</file>