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 draft</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Vijay,</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 xml:space="preserve">I apologize for the delay in getting back to you. I've been traveling again.  I hope your other discussions went well.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 xml:space="preserve">Below are a few comments that </w:t>
      </w:r>
      <w:r>
        <w:rPr>
          <w:rFonts w:cs="Helv;Arial" w:ascii="Helv;Arial" w:hAnsi="Helv;Arial"/>
          <w:b/>
          <w:bCs/>
          <w:color w:val="000000"/>
          <w:sz w:val="20"/>
          <w:szCs w:val="20"/>
        </w:rPr>
        <w:t>I</w:t>
      </w:r>
      <w:r>
        <w:rPr>
          <w:rFonts w:cs="Helv;Arial" w:ascii="Helv;Arial" w:hAnsi="Helv;Arial"/>
          <w:color w:val="000000"/>
          <w:sz w:val="20"/>
          <w:szCs w:val="20"/>
        </w:rPr>
        <w:t xml:space="preserve"> believe you addressed and wanted some additional feedback from our coal activities and changes in the coal industry.  I wanted to get this out to you quickly so please forgive this lack of formality or creativity.</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 xml:space="preserve">Enron's online activity has been very successful especially as compared with  our early estimations of acceptance by the industry.  I believe that there is only one other active coal trading system (Dynegy direct) that simply isn't posting prices as a bulletin board and waiting for a response with telephone follow-up.  I also believe that we have done </w:t>
      </w:r>
      <w:r>
        <w:rPr>
          <w:rFonts w:cs="Helv;Arial" w:ascii="Helv;Arial" w:hAnsi="Helv;Arial"/>
          <w:b/>
          <w:bCs/>
          <w:color w:val="000000"/>
          <w:sz w:val="20"/>
          <w:szCs w:val="20"/>
        </w:rPr>
        <w:t>a very significant amount of all coal</w:t>
      </w:r>
      <w:r>
        <w:rPr>
          <w:rFonts w:cs="Helv;Arial" w:ascii="Helv;Arial" w:hAnsi="Helv;Arial"/>
          <w:color w:val="000000"/>
          <w:sz w:val="20"/>
          <w:szCs w:val="20"/>
        </w:rPr>
        <w:t xml:space="preserve"> transactions on Dynegy direct to date.  We do a lot of our business online and the numbers YTD are that approx. 45% of our trades are done online.  That number has been higher, as much as 90% for certain months or when we are trying something new or moving a particular product.  As Bid/Ask spreads tighten, which we would expect, that bodes well for EOL and our </w:t>
      </w:r>
      <w:r>
        <w:rPr>
          <w:rFonts w:cs="Helv;Arial" w:ascii="Helv;Arial" w:hAnsi="Helv;Arial"/>
          <w:b/>
          <w:bCs/>
          <w:color w:val="000000"/>
          <w:sz w:val="20"/>
          <w:szCs w:val="20"/>
        </w:rPr>
        <w:t>(and the markets)</w:t>
      </w:r>
      <w:r>
        <w:rPr>
          <w:rFonts w:cs="Helv;Arial" w:ascii="Helv;Arial" w:hAnsi="Helv;Arial"/>
          <w:color w:val="000000"/>
          <w:sz w:val="20"/>
          <w:szCs w:val="20"/>
        </w:rPr>
        <w:t xml:space="preserve"> ability to transact even more quickly.</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rPr/>
      </w:pPr>
      <w:r>
        <w:rPr>
          <w:rFonts w:cs="Helv;Arial" w:ascii="Helv;Arial" w:hAnsi="Helv;Arial"/>
          <w:color w:val="000000"/>
          <w:sz w:val="20"/>
          <w:szCs w:val="20"/>
        </w:rPr>
        <w:t xml:space="preserve">We discussed changes that we believe are coming in the industry, we see several things on the horizon.  We expect the acceptance of the online transactions to </w:t>
      </w:r>
      <w:r>
        <w:rPr>
          <w:rFonts w:cs="Helv;Arial" w:ascii="Helv;Arial" w:hAnsi="Helv;Arial"/>
          <w:b/>
          <w:bCs/>
          <w:color w:val="000000"/>
          <w:sz w:val="20"/>
          <w:szCs w:val="20"/>
        </w:rPr>
        <w:t>further</w:t>
      </w:r>
      <w:r>
        <w:rPr>
          <w:rFonts w:cs="Helv;Arial" w:ascii="Helv;Arial" w:hAnsi="Helv;Arial"/>
          <w:color w:val="000000"/>
          <w:sz w:val="20"/>
          <w:szCs w:val="20"/>
        </w:rPr>
        <w:t xml:space="preserve"> increase; especially with the volatile price movements what we have seen in the last 6 months.  We are currently developing </w:t>
      </w:r>
      <w:r>
        <w:rPr>
          <w:rFonts w:cs="Helv;Arial" w:ascii="Helv;Arial" w:hAnsi="Helv;Arial"/>
          <w:b/>
          <w:bCs/>
          <w:color w:val="000000"/>
          <w:sz w:val="20"/>
          <w:szCs w:val="20"/>
        </w:rPr>
        <w:t>several</w:t>
      </w:r>
      <w:r>
        <w:rPr>
          <w:rFonts w:cs="Helv;Arial" w:ascii="Helv;Arial" w:hAnsi="Helv;Arial"/>
          <w:color w:val="000000"/>
          <w:sz w:val="20"/>
          <w:szCs w:val="20"/>
        </w:rPr>
        <w:t xml:space="preserve"> new products for EOL that I believe will become very popular and will create </w:t>
      </w:r>
      <w:r>
        <w:rPr>
          <w:rFonts w:cs="Helv;Arial" w:ascii="Helv;Arial" w:hAnsi="Helv;Arial"/>
          <w:b/>
          <w:bCs/>
          <w:color w:val="000000"/>
          <w:sz w:val="20"/>
          <w:szCs w:val="20"/>
        </w:rPr>
        <w:t>new markets in coal and related sectors</w:t>
      </w:r>
      <w:r>
        <w:rPr>
          <w:rFonts w:cs="Helv;Arial" w:ascii="Helv;Arial" w:hAnsi="Helv;Arial"/>
          <w:color w:val="000000"/>
          <w:sz w:val="20"/>
          <w:szCs w:val="20"/>
        </w:rPr>
        <w:t xml:space="preserve">.  I don't want to discuss them right now but </w:t>
      </w:r>
      <w:r>
        <w:rPr>
          <w:rFonts w:cs="Helv;Arial" w:ascii="Helv;Arial" w:hAnsi="Helv;Arial"/>
          <w:b/>
          <w:bCs/>
          <w:color w:val="000000"/>
          <w:sz w:val="20"/>
          <w:szCs w:val="20"/>
        </w:rPr>
        <w:t>we</w:t>
      </w:r>
      <w:r>
        <w:rPr>
          <w:rFonts w:cs="Helv;Arial" w:ascii="Helv;Arial" w:hAnsi="Helv;Arial"/>
          <w:color w:val="000000"/>
          <w:sz w:val="20"/>
          <w:szCs w:val="20"/>
        </w:rPr>
        <w:t xml:space="preserve"> are close to releasing them and </w:t>
      </w:r>
      <w:r>
        <w:rPr>
          <w:rFonts w:cs="Helv;Arial" w:ascii="Helv;Arial" w:hAnsi="Helv;Arial"/>
          <w:b/>
          <w:bCs/>
          <w:color w:val="000000"/>
          <w:sz w:val="20"/>
          <w:szCs w:val="20"/>
        </w:rPr>
        <w:t>I think they</w:t>
      </w:r>
      <w:r>
        <w:rPr>
          <w:rFonts w:cs="Helv;Arial" w:ascii="Helv;Arial" w:hAnsi="Helv;Arial"/>
          <w:color w:val="000000"/>
          <w:sz w:val="20"/>
          <w:szCs w:val="20"/>
        </w:rPr>
        <w:t xml:space="preserve"> will raise some eyebrows.    The development of the Global Coal exchange will also help.  I frankly don’t believe it will be very successful because of several things but primarily because of the difficulty in closing the transaction. One thing has been very firmly demonstrated.  Everytime a new big system has been introduced EOL volumes go up.  It simply accelerates the acceptance of online business and it gets down to the best prices and liquidity to see who will ultimately win the day.  Another big change in the industry is the growing acceptance </w:t>
      </w:r>
      <w:r>
        <w:rPr>
          <w:rFonts w:cs="Helv;Arial" w:ascii="Helv;Arial" w:hAnsi="Helv;Arial"/>
          <w:b/>
          <w:bCs/>
          <w:color w:val="000000"/>
          <w:sz w:val="20"/>
          <w:szCs w:val="20"/>
        </w:rPr>
        <w:t>of</w:t>
      </w:r>
      <w:r>
        <w:rPr>
          <w:rFonts w:cs="Helv;Arial" w:ascii="Helv;Arial" w:hAnsi="Helv;Arial"/>
          <w:color w:val="000000"/>
          <w:sz w:val="20"/>
          <w:szCs w:val="20"/>
        </w:rPr>
        <w:t xml:space="preserve"> the OTC market.  The significant price changes that have occurred have "forced" many traditional players to the OTC market.  This also included forcing them to agree to standard OTC terms and conditions and getting them comfortable with the market.  This is very good for Enron especially when you consider that we are the major player on the OTC market.  We don't release specific percentages of what we are doing on the OTC.  Also having more natural and traditional players signing these types of standard agreements helps us on the EOL side because of our standard contracts which is important for developing a more liquid market.</w:t>
      </w:r>
    </w:p>
    <w:p>
      <w:pPr>
        <w:pStyle w:val="Normal"/>
        <w:rPr>
          <w:rFonts w:ascii="Helv;Arial" w:hAnsi="Helv;Arial" w:cs="Helv;Arial"/>
          <w:color w:val="000000"/>
          <w:sz w:val="20"/>
          <w:szCs w:val="20"/>
        </w:rPr>
      </w:pPr>
      <w:r>
        <w:rPr>
          <w:rFonts w:cs="Helv;Arial" w:ascii="Helv;Arial" w:hAnsi="Helv;Arial"/>
          <w:color w:val="000000"/>
          <w:sz w:val="20"/>
          <w:szCs w:val="20"/>
        </w:rPr>
      </w:r>
    </w:p>
    <w:p>
      <w:pPr>
        <w:pStyle w:val="Normal"/>
        <w:rPr/>
      </w:pPr>
      <w:r>
        <w:rPr>
          <w:rFonts w:cs="Helv;Arial" w:ascii="Helv;Arial" w:hAnsi="Helv;Arial"/>
          <w:color w:val="000000"/>
          <w:sz w:val="20"/>
          <w:szCs w:val="20"/>
        </w:rPr>
        <w:t xml:space="preserve">A couple of numbers that we are willing to release.  Year to date, we have traded approx. 30 million tons in the forward market.  On the physical side of our transactions, about 25% go physical vs. financial.  Last year Enron was the largest US market maker with 142 million tons </w:t>
      </w:r>
      <w:r>
        <w:rPr>
          <w:rFonts w:cs="Helv;Arial" w:ascii="Helv;Arial" w:hAnsi="Helv;Arial"/>
          <w:b/>
          <w:bCs/>
          <w:color w:val="000000"/>
          <w:sz w:val="20"/>
          <w:szCs w:val="20"/>
        </w:rPr>
        <w:t>traded</w:t>
      </w:r>
      <w:r>
        <w:rPr>
          <w:rFonts w:cs="Helv;Arial" w:ascii="Helv;Arial" w:hAnsi="Helv;Arial"/>
          <w:color w:val="000000"/>
          <w:sz w:val="20"/>
          <w:szCs w:val="20"/>
        </w:rPr>
        <w:t xml:space="preserve">.  Internationally we moved approx. 47 million tons and overall the total was slightly less than 190 million tons.  Our expectations this year </w:t>
      </w:r>
      <w:r>
        <w:rPr>
          <w:rFonts w:cs="Helv;Arial" w:ascii="Helv;Arial" w:hAnsi="Helv;Arial"/>
          <w:b/>
          <w:bCs/>
          <w:color w:val="000000"/>
          <w:sz w:val="20"/>
          <w:szCs w:val="20"/>
        </w:rPr>
        <w:t>are</w:t>
      </w:r>
      <w:r>
        <w:rPr>
          <w:rFonts w:cs="Helv;Arial" w:ascii="Helv;Arial" w:hAnsi="Helv;Arial"/>
          <w:color w:val="000000"/>
          <w:sz w:val="20"/>
          <w:szCs w:val="20"/>
        </w:rPr>
        <w:t xml:space="preserve"> up approx 65% and we are on track with that.  This doesn’t include any of our shipping business.</w:t>
      </w:r>
    </w:p>
    <w:p>
      <w:pPr>
        <w:pStyle w:val="Normal"/>
        <w:rPr>
          <w:rFonts w:ascii="Helv;Arial" w:hAnsi="Helv;Arial" w:cs="Helv;Arial"/>
          <w:color w:val="000000"/>
          <w:sz w:val="20"/>
          <w:szCs w:val="20"/>
        </w:rPr>
      </w:pPr>
      <w:r>
        <w:rPr>
          <w:rFonts w:cs="Helv;Arial" w:ascii="Helv;Arial" w:hAnsi="Helv;Arial"/>
          <w:color w:val="000000"/>
          <w:sz w:val="20"/>
          <w:szCs w:val="20"/>
        </w:rPr>
      </w:r>
    </w:p>
    <w:p>
      <w:pPr>
        <w:pStyle w:val="Normal"/>
        <w:rPr>
          <w:rFonts w:ascii="Helv;Arial" w:hAnsi="Helv;Arial" w:cs="Helv;Arial"/>
          <w:color w:val="000000"/>
          <w:sz w:val="20"/>
          <w:szCs w:val="20"/>
        </w:rPr>
      </w:pPr>
      <w:r>
        <w:rPr>
          <w:rFonts w:cs="Helv;Arial" w:ascii="Helv;Arial" w:hAnsi="Helv;Arial"/>
          <w:color w:val="000000"/>
          <w:sz w:val="20"/>
          <w:szCs w:val="20"/>
        </w:rPr>
        <w:t>I hope this helps and please let me know if you have any other questions.</w:t>
      </w:r>
    </w:p>
    <w:p>
      <w:pPr>
        <w:pStyle w:val="Normal"/>
        <w:rPr>
          <w:rFonts w:ascii="Helv;Arial" w:hAnsi="Helv;Arial" w:cs="Helv;Arial"/>
          <w:color w:val="000000"/>
          <w:sz w:val="20"/>
          <w:szCs w:val="20"/>
        </w:rPr>
      </w:pPr>
      <w:r>
        <w:rPr>
          <w:rFonts w:cs="Helv;Arial" w:ascii="Helv;Arial" w:hAnsi="Helv;Arial"/>
          <w:color w:val="000000"/>
          <w:sz w:val="20"/>
          <w:szCs w:val="20"/>
        </w:rPr>
      </w:r>
    </w:p>
    <w:p>
      <w:pPr>
        <w:pStyle w:val="Normal"/>
        <w:rPr>
          <w:rFonts w:ascii="Helv;Arial" w:hAnsi="Helv;Arial" w:cs="Helv;Arial"/>
          <w:color w:val="000000"/>
          <w:sz w:val="20"/>
          <w:szCs w:val="20"/>
        </w:rPr>
      </w:pPr>
      <w:r>
        <w:rPr>
          <w:rFonts w:cs="Helv;Arial" w:ascii="Helv;Arial" w:hAnsi="Helv;Arial"/>
          <w:color w:val="000000"/>
          <w:sz w:val="20"/>
          <w:szCs w:val="20"/>
        </w:rPr>
        <w:t>Mike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autoSpaceDE w:val="false"/>
      <w:spacing w:lineRule="atLeast" w:line="240"/>
      <w:jc w:val="center"/>
    </w:pPr>
    <w:rPr>
      <w:rFonts w:ascii="Helv;Arial" w:hAnsi="Helv;Arial" w:cs="Helv;Arial"/>
      <w:b/>
      <w:bCs/>
      <w:color w:val="000000"/>
      <w:sz w:val="20"/>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2001-05-31T13:17:00Z</dcterms:created>
  <dc:creator>Mike McConnell</dc:creator>
  <dc:description/>
  <dc:language>en-CA</dc:language>
  <cp:lastModifiedBy>jmassey</cp:lastModifiedBy>
  <cp:lastPrinted>2001-05-31T12:23:00Z</cp:lastPrinted>
  <dcterms:modified xsi:type="dcterms:W3CDTF">2001-05-31T15:14:00Z</dcterms:modified>
  <cp:revision>6</cp:revision>
  <dc:subject/>
  <dc:title>Vijay,</dc:title>
</cp:coreProperties>
</file>