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  <w:t>Thank you for submitting an order through iBuyit eProcurement.  Unfortunately, the system was not able to determine who should approve your request.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Please route this document to the person who generally approves your expenditures and have them send an email to </w:t>
      </w:r>
      <w:r>
        <w:rPr>
          <w:b/>
          <w:bCs/>
        </w:rPr>
        <w:t>Enron IT Purchasing</w:t>
      </w:r>
      <w:r>
        <w:rPr/>
        <w:t xml:space="preserve"> (or </w:t>
      </w:r>
      <w:hyperlink r:id="rId2">
        <w:r>
          <w:rPr>
            <w:rStyle w:val="Hyperlink"/>
          </w:rPr>
          <w:t>enronitpurchasing@enron.com</w:t>
        </w:r>
      </w:hyperlink>
      <w:r>
        <w:rPr/>
        <w:t>) denoting the approval.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 facilitate the communication, below you will see the list of items you ordered.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Thank you.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5104" w:type="dxa"/>
        <w:jc w:val="start"/>
        <w:tblInd w:w="-15" w:type="dxa"/>
        <w:tblLayout w:type="fixed"/>
        <w:tblCellMar>
          <w:top w:w="30" w:type="dxa"/>
          <w:start w:w="30" w:type="dxa"/>
          <w:bottom w:w="30" w:type="dxa"/>
          <w:end w:w="30" w:type="dxa"/>
        </w:tblCellMar>
      </w:tblPr>
      <w:tblGrid>
        <w:gridCol w:w="138"/>
        <w:gridCol w:w="4966"/>
      </w:tblGrid>
      <w:tr>
        <w:trPr/>
        <w:tc>
          <w:tcPr>
            <w:tcW w:w="138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00"/>
                <w:sz w:val="17"/>
                <w:szCs w:val="17"/>
              </w:rPr>
            </w:pPr>
            <w:r>
              <w:rPr>
                <w:rFonts w:eastAsia="Arial Unicode MS" w:cs="Arial" w:ascii="Arial" w:hAnsi="Arial"/>
                <w:color w:val="000000"/>
                <w:sz w:val="17"/>
                <w:szCs w:val="17"/>
              </w:rPr>
            </w:r>
          </w:p>
        </w:tc>
        <w:tc>
          <w:tcPr>
            <w:tcW w:w="4966" w:type="dxa"/>
            <w:tcBorders/>
            <w:shd w:fill="F5F4E7" w:val="clear"/>
            <w:vAlign w:val="center"/>
          </w:tcPr>
          <w:p>
            <w:pPr>
              <w:pStyle w:val="Normal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cs="Arial" w:ascii="Arial" w:hAnsi="Arial"/>
                <w:sz w:val="17"/>
                <w:szCs w:val="17"/>
              </w:rPr>
              <w:t xml:space="preserve">A shopping basket in the amount of </w:t>
            </w:r>
          </w:p>
          <w:p>
            <w:pPr>
              <w:pStyle w:val="Normal"/>
              <w:rPr>
                <w:rFonts w:ascii="Arial" w:hAnsi="Arial" w:eastAsia="Arial Unicode MS" w:cs="Arial"/>
                <w:color w:val="000000"/>
                <w:sz w:val="17"/>
                <w:szCs w:val="17"/>
              </w:rPr>
            </w:pPr>
            <w:r>
              <w:rPr>
                <w:rFonts w:cs="Arial" w:ascii="Arial" w:hAnsi="Arial"/>
                <w:b/>
                <w:bCs/>
                <w:sz w:val="17"/>
                <w:szCs w:val="17"/>
              </w:rPr>
              <w:t>743.00</w:t>
            </w:r>
            <w:r>
              <w:rPr>
                <w:rFonts w:cs="Arial" w:ascii="Arial" w:hAnsi="Arial"/>
                <w:sz w:val="17"/>
                <w:szCs w:val="17"/>
              </w:rPr>
              <w:t> </w:t>
            </w:r>
            <w:r>
              <w:rPr>
                <w:rFonts w:cs="Arial" w:ascii="Arial" w:hAnsi="Arial"/>
                <w:b/>
                <w:bCs/>
                <w:sz w:val="17"/>
                <w:szCs w:val="17"/>
              </w:rPr>
              <w:t xml:space="preserve">USD </w:t>
            </w:r>
            <w:r>
              <w:rPr>
                <w:rFonts w:cs="Arial" w:ascii="Arial" w:hAnsi="Arial"/>
                <w:sz w:val="17"/>
                <w:szCs w:val="17"/>
              </w:rPr>
              <w:t xml:space="preserve">was submitted </w:t>
            </w:r>
            <w:r>
              <w:rPr>
                <w:rFonts w:cs="Arial" w:ascii="Arial" w:hAnsi="Arial"/>
                <w:b/>
                <w:bCs/>
                <w:sz w:val="17"/>
                <w:szCs w:val="17"/>
              </w:rPr>
              <w:t xml:space="preserve">Stephanie Truss </w:t>
            </w:r>
            <w:r>
              <w:rPr>
                <w:rFonts w:cs="Arial" w:ascii="Arial" w:hAnsi="Arial"/>
                <w:sz w:val="17"/>
                <w:szCs w:val="17"/>
              </w:rPr>
              <w:t xml:space="preserve">You are one of the </w:t>
            </w:r>
          </w:p>
        </w:tc>
      </w:tr>
      <w:tr>
        <w:trPr/>
        <w:tc>
          <w:tcPr>
            <w:tcW w:w="138" w:type="dxa"/>
            <w:tcBorders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color w:val="000000"/>
                <w:sz w:val="17"/>
                <w:szCs w:val="17"/>
              </w:rPr>
            </w:pPr>
            <w:r>
              <w:rPr>
                <w:rFonts w:cs="Arial" w:ascii="Arial" w:hAnsi="Arial"/>
                <w:sz w:val="17"/>
                <w:szCs w:val="17"/>
              </w:rPr>
              <w:t> </w:t>
            </w:r>
            <w:r>
              <w:rPr>
                <w:rFonts w:eastAsia="Arial" w:cs="Arial" w:ascii="Arial" w:hAnsi="Arial"/>
                <w:sz w:val="17"/>
                <w:szCs w:val="17"/>
              </w:rPr>
              <w:t xml:space="preserve"> </w:t>
            </w:r>
          </w:p>
        </w:tc>
        <w:tc>
          <w:tcPr>
            <w:tcW w:w="4966" w:type="dxa"/>
            <w:tcBorders/>
            <w:shd w:fill="F5F4E7" w:val="clear"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color w:val="000000"/>
                <w:sz w:val="17"/>
                <w:szCs w:val="17"/>
              </w:rPr>
            </w:pPr>
            <w:r>
              <w:rPr>
                <w:rFonts w:cs="Arial" w:ascii="Arial" w:hAnsi="Arial"/>
                <w:sz w:val="17"/>
                <w:szCs w:val="17"/>
              </w:rPr>
              <w:t xml:space="preserve">individuals identified to approve for this cost center. 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  <w:t>The items ordered are:</w:t>
      </w:r>
    </w:p>
    <w:tbl>
      <w:tblPr>
        <w:tblW w:w="5000" w:type="pct"/>
        <w:jc w:val="start"/>
        <w:tblInd w:w="-15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800"/>
      </w:tblGrid>
      <w:tr>
        <w:trPr/>
        <w:tc>
          <w:tcPr>
            <w:tcW w:w="10800" w:type="dxa"/>
            <w:tcBorders/>
            <w:shd w:fill="6780B8" w:val="clear"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color w:val="FFFFFF"/>
                <w:sz w:val="17"/>
                <w:szCs w:val="17"/>
              </w:rPr>
            </w:pPr>
            <w:r>
              <w:rPr>
                <w:rFonts w:eastAsia="Arial Unicode MS" w:cs="Arial" w:ascii="Arial" w:hAnsi="Arial"/>
                <w:color w:val="FFFFFF"/>
                <w:sz w:val="17"/>
                <w:szCs w:val="17"/>
              </w:rPr>
              <w:t xml:space="preserve">   </w:t>
            </w:r>
          </w:p>
          <w:tbl>
            <w:tblPr>
              <w:tblW w:w="5000" w:type="pct"/>
              <w:jc w:val="start"/>
              <w:tblInd w:w="8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10800"/>
            </w:tblGrid>
            <w:tr>
              <w:trPr/>
              <w:tc>
                <w:tcPr>
                  <w:tcW w:w="10800" w:type="dxa"/>
                  <w:tcBorders/>
                  <w:shd w:fill="6780B8" w:val="clear"/>
                  <w:vAlign w:val="center"/>
                </w:tcPr>
                <w:p>
                  <w:pPr>
                    <w:pStyle w:val="Normal"/>
                    <w:snapToGrid w:val="fals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10800" w:type="dxa"/>
                  <w:tcBorders/>
                  <w:shd w:fill="6780B8" w:val="clear"/>
                  <w:vAlign w:val="center"/>
                </w:tcPr>
                <w:tbl>
                  <w:tblPr>
                    <w:tblW w:w="5000" w:type="pct"/>
                    <w:jc w:val="start"/>
                    <w:tblInd w:w="8" w:type="dxa"/>
                    <w:tblLayout w:type="fixed"/>
                    <w:tblCellMar>
                      <w:top w:w="30" w:type="dxa"/>
                      <w:start w:w="30" w:type="dxa"/>
                      <w:bottom w:w="30" w:type="dxa"/>
                      <w:end w:w="30" w:type="dxa"/>
                    </w:tblCellMar>
                  </w:tblPr>
                  <w:tblGrid>
                    <w:gridCol w:w="4165"/>
                    <w:gridCol w:w="761"/>
                    <w:gridCol w:w="1126"/>
                    <w:gridCol w:w="792"/>
                    <w:gridCol w:w="1399"/>
                    <w:gridCol w:w="669"/>
                    <w:gridCol w:w="852"/>
                    <w:gridCol w:w="628"/>
                    <w:gridCol w:w="408"/>
                  </w:tblGrid>
                  <w:tr>
                    <w:trPr/>
                    <w:tc>
                      <w:tcPr>
                        <w:tcW w:w="4165" w:type="dxa"/>
                        <w:tcBorders/>
                        <w:shd w:fill="CDCDBE" w:val="clear"/>
                        <w:vAlign w:val="center"/>
                      </w:tcPr>
                      <w:p>
                        <w:pPr>
                          <w:pStyle w:val="Normal"/>
                          <w:rPr>
                            <w:rFonts w:ascii="Arial" w:hAnsi="Arial" w:eastAsia="Arial Unicode MS" w:cs="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cs="Arial" w:ascii="Arial" w:hAnsi="Arial"/>
                            <w:sz w:val="17"/>
                            <w:szCs w:val="17"/>
                          </w:rPr>
                          <w:t xml:space="preserve">Short text </w:t>
                        </w:r>
                      </w:p>
                    </w:tc>
                    <w:tc>
                      <w:tcPr>
                        <w:tcW w:w="761" w:type="dxa"/>
                        <w:tcBorders/>
                        <w:shd w:fill="CDCDBE" w:val="clear"/>
                        <w:vAlign w:val="center"/>
                      </w:tcPr>
                      <w:p>
                        <w:pPr>
                          <w:pStyle w:val="Normal"/>
                          <w:rPr>
                            <w:rFonts w:ascii="Arial" w:hAnsi="Arial" w:eastAsia="Arial Unicode MS" w:cs="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cs="Arial" w:ascii="Arial" w:hAnsi="Arial"/>
                            <w:sz w:val="17"/>
                            <w:szCs w:val="17"/>
                          </w:rPr>
                          <w:t xml:space="preserve">Material </w:t>
                        </w:r>
                      </w:p>
                    </w:tc>
                    <w:tc>
                      <w:tcPr>
                        <w:tcW w:w="1126" w:type="dxa"/>
                        <w:tcBorders/>
                        <w:shd w:fill="CDCDBE" w:val="clear"/>
                        <w:vAlign w:val="center"/>
                      </w:tcPr>
                      <w:p>
                        <w:pPr>
                          <w:pStyle w:val="Normal"/>
                          <w:rPr>
                            <w:rFonts w:ascii="Arial" w:hAnsi="Arial" w:eastAsia="Arial Unicode MS" w:cs="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cs="Arial" w:ascii="Arial" w:hAnsi="Arial"/>
                            <w:sz w:val="17"/>
                            <w:szCs w:val="17"/>
                          </w:rPr>
                          <w:t xml:space="preserve">Cost Center </w:t>
                        </w:r>
                      </w:p>
                    </w:tc>
                    <w:tc>
                      <w:tcPr>
                        <w:tcW w:w="792" w:type="dxa"/>
                        <w:tcBorders/>
                        <w:shd w:fill="CDCDBE" w:val="clear"/>
                        <w:vAlign w:val="center"/>
                      </w:tcPr>
                      <w:p>
                        <w:pPr>
                          <w:pStyle w:val="Normal"/>
                          <w:jc w:val="end"/>
                          <w:rPr>
                            <w:rFonts w:ascii="Arial" w:hAnsi="Arial" w:eastAsia="Arial Unicode MS" w:cs="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cs="Arial" w:ascii="Arial" w:hAnsi="Arial"/>
                            <w:sz w:val="17"/>
                            <w:szCs w:val="17"/>
                          </w:rPr>
                          <w:t xml:space="preserve">Quantity </w:t>
                        </w:r>
                      </w:p>
                    </w:tc>
                    <w:tc>
                      <w:tcPr>
                        <w:tcW w:w="1399" w:type="dxa"/>
                        <w:tcBorders/>
                        <w:shd w:fill="CDCDBE" w:val="clear"/>
                        <w:vAlign w:val="center"/>
                      </w:tcPr>
                      <w:p>
                        <w:pPr>
                          <w:pStyle w:val="Normal"/>
                          <w:rPr>
                            <w:rFonts w:ascii="Arial" w:hAnsi="Arial" w:eastAsia="Arial Unicode MS" w:cs="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cs="Arial" w:ascii="Arial" w:hAnsi="Arial"/>
                            <w:sz w:val="17"/>
                            <w:szCs w:val="17"/>
                          </w:rPr>
                          <w:t xml:space="preserve">Unit of measure </w:t>
                        </w:r>
                      </w:p>
                    </w:tc>
                    <w:tc>
                      <w:tcPr>
                        <w:tcW w:w="669" w:type="dxa"/>
                        <w:tcBorders/>
                        <w:shd w:fill="CDCDBE" w:val="clear"/>
                        <w:vAlign w:val="center"/>
                      </w:tcPr>
                      <w:p>
                        <w:pPr>
                          <w:pStyle w:val="Normal"/>
                          <w:jc w:val="end"/>
                          <w:rPr>
                            <w:rFonts w:ascii="Arial" w:hAnsi="Arial" w:eastAsia="Arial Unicode MS" w:cs="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cs="Arial" w:ascii="Arial" w:hAnsi="Arial"/>
                            <w:sz w:val="17"/>
                            <w:szCs w:val="17"/>
                          </w:rPr>
                          <w:t xml:space="preserve">Price </w:t>
                        </w:r>
                      </w:p>
                    </w:tc>
                    <w:tc>
                      <w:tcPr>
                        <w:tcW w:w="852" w:type="dxa"/>
                        <w:tcBorders/>
                        <w:shd w:fill="CDCDBE" w:val="clear"/>
                        <w:vAlign w:val="center"/>
                      </w:tcPr>
                      <w:p>
                        <w:pPr>
                          <w:pStyle w:val="Normal"/>
                          <w:rPr>
                            <w:rFonts w:ascii="Arial" w:hAnsi="Arial" w:eastAsia="Arial Unicode MS" w:cs="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cs="Arial" w:ascii="Arial" w:hAnsi="Arial"/>
                            <w:sz w:val="17"/>
                            <w:szCs w:val="17"/>
                          </w:rPr>
                          <w:t xml:space="preserve">Currency </w:t>
                        </w:r>
                      </w:p>
                    </w:tc>
                    <w:tc>
                      <w:tcPr>
                        <w:tcW w:w="628" w:type="dxa"/>
                        <w:tcBorders/>
                        <w:shd w:fill="CDCDBE" w:val="clear"/>
                        <w:vAlign w:val="center"/>
                      </w:tcPr>
                      <w:p>
                        <w:pPr>
                          <w:pStyle w:val="Normal"/>
                          <w:jc w:val="center"/>
                          <w:rPr>
                            <w:rFonts w:ascii="Arial" w:hAnsi="Arial" w:eastAsia="Arial Unicode MS" w:cs="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cs="Arial" w:ascii="Arial" w:hAnsi="Arial"/>
                            <w:sz w:val="17"/>
                            <w:szCs w:val="17"/>
                          </w:rPr>
                          <w:t xml:space="preserve">Reject </w:t>
                        </w:r>
                      </w:p>
                    </w:tc>
                    <w:tc>
                      <w:tcPr>
                        <w:tcW w:w="408" w:type="dxa"/>
                        <w:tcBorders/>
                        <w:shd w:fill="CDCDBE" w:val="clear"/>
                        <w:vAlign w:val="center"/>
                      </w:tcPr>
                      <w:p>
                        <w:pPr>
                          <w:pStyle w:val="Normal"/>
                          <w:rPr>
                            <w:rFonts w:ascii="Arial" w:hAnsi="Arial" w:eastAsia="Arial Unicode MS" w:cs="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cs="Arial" w:ascii="Arial" w:hAnsi="Arial"/>
                            <w:sz w:val="17"/>
                            <w:szCs w:val="17"/>
                          </w:rPr>
                          <w:t> </w:t>
                        </w:r>
                        <w:r>
                          <w:rPr>
                            <w:rFonts w:eastAsia="Arial" w:cs="Arial" w:ascii="Arial" w:hAnsi="Arial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  <w:tr>
                    <w:trPr/>
                    <w:tc>
                      <w:tcPr>
                        <w:tcW w:w="4165" w:type="dxa"/>
                        <w:tcBorders/>
                        <w:shd w:fill="F5F4E7" w:val="clear"/>
                        <w:vAlign w:val="center"/>
                      </w:tcPr>
                      <w:p>
                        <w:pPr>
                          <w:pStyle w:val="Normal"/>
                          <w:rPr>
                            <w:rFonts w:ascii="Arial" w:hAnsi="Arial" w:eastAsia="Arial Unicode MS" w:cs="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cs="Arial" w:ascii="Arial" w:hAnsi="Arial"/>
                            <w:sz w:val="17"/>
                            <w:szCs w:val="17"/>
                          </w:rPr>
                          <w:t xml:space="preserve">COMPAQ,104741-001,MNTR,15, OPAL, TFT 501 </w:t>
                        </w:r>
                      </w:p>
                    </w:tc>
                    <w:tc>
                      <w:tcPr>
                        <w:tcW w:w="761" w:type="dxa"/>
                        <w:tcBorders/>
                        <w:shd w:fill="F5F4E7" w:val="clear"/>
                        <w:vAlign w:val="center"/>
                      </w:tcPr>
                      <w:p>
                        <w:pPr>
                          <w:pStyle w:val="Normal"/>
                          <w:rPr>
                            <w:rFonts w:ascii="Arial" w:hAnsi="Arial" w:eastAsia="Arial Unicode MS" w:cs="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cs="Arial" w:ascii="Arial" w:hAnsi="Arial"/>
                            <w:sz w:val="17"/>
                            <w:szCs w:val="17"/>
                          </w:rPr>
                          <w:t xml:space="preserve">37130 </w:t>
                        </w:r>
                      </w:p>
                    </w:tc>
                    <w:tc>
                      <w:tcPr>
                        <w:tcW w:w="1126" w:type="dxa"/>
                        <w:tcBorders/>
                        <w:shd w:fill="F5F4E7" w:val="clear"/>
                        <w:vAlign w:val="center"/>
                      </w:tcPr>
                      <w:p>
                        <w:pPr>
                          <w:pStyle w:val="Normal"/>
                          <w:rPr>
                            <w:rFonts w:ascii="Arial" w:hAnsi="Arial" w:eastAsia="Arial Unicode MS" w:cs="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cs="Arial" w:ascii="Arial" w:hAnsi="Arial"/>
                            <w:sz w:val="17"/>
                            <w:szCs w:val="17"/>
                          </w:rPr>
                          <w:t xml:space="preserve">0000105656 </w:t>
                        </w:r>
                      </w:p>
                    </w:tc>
                    <w:tc>
                      <w:tcPr>
                        <w:tcW w:w="792" w:type="dxa"/>
                        <w:tcBorders/>
                        <w:shd w:fill="F5F4E7" w:val="clear"/>
                        <w:vAlign w:val="center"/>
                      </w:tcPr>
                      <w:p>
                        <w:pPr>
                          <w:pStyle w:val="Normal"/>
                          <w:jc w:val="end"/>
                          <w:rPr>
                            <w:rFonts w:ascii="Arial" w:hAnsi="Arial" w:eastAsia="Arial Unicode MS" w:cs="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cs="Arial" w:ascii="Arial" w:hAnsi="Arial"/>
                            <w:sz w:val="17"/>
                            <w:szCs w:val="17"/>
                          </w:rPr>
                          <w:t xml:space="preserve">1 </w:t>
                        </w:r>
                      </w:p>
                    </w:tc>
                    <w:tc>
                      <w:tcPr>
                        <w:tcW w:w="1399" w:type="dxa"/>
                        <w:tcBorders/>
                        <w:shd w:fill="F5F4E7" w:val="clear"/>
                        <w:vAlign w:val="center"/>
                      </w:tcPr>
                      <w:p>
                        <w:pPr>
                          <w:pStyle w:val="Normal"/>
                          <w:rPr>
                            <w:rFonts w:ascii="Arial" w:hAnsi="Arial" w:eastAsia="Arial Unicode MS" w:cs="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cs="Arial" w:ascii="Arial" w:hAnsi="Arial"/>
                            <w:sz w:val="17"/>
                            <w:szCs w:val="17"/>
                          </w:rPr>
                          <w:t xml:space="preserve">EA </w:t>
                        </w:r>
                      </w:p>
                    </w:tc>
                    <w:tc>
                      <w:tcPr>
                        <w:tcW w:w="669" w:type="dxa"/>
                        <w:tcBorders/>
                        <w:shd w:fill="F5F4E7" w:val="clear"/>
                        <w:vAlign w:val="center"/>
                      </w:tcPr>
                      <w:p>
                        <w:pPr>
                          <w:pStyle w:val="Normal"/>
                          <w:jc w:val="end"/>
                          <w:rPr>
                            <w:rFonts w:ascii="Arial" w:hAnsi="Arial" w:eastAsia="Arial Unicode MS" w:cs="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cs="Arial" w:ascii="Arial" w:hAnsi="Arial"/>
                            <w:sz w:val="17"/>
                            <w:szCs w:val="17"/>
                          </w:rPr>
                          <w:t xml:space="preserve">743.00 </w:t>
                        </w:r>
                      </w:p>
                    </w:tc>
                    <w:tc>
                      <w:tcPr>
                        <w:tcW w:w="852" w:type="dxa"/>
                        <w:tcBorders/>
                        <w:shd w:fill="F5F4E7" w:val="clear"/>
                        <w:vAlign w:val="center"/>
                      </w:tcPr>
                      <w:p>
                        <w:pPr>
                          <w:pStyle w:val="Normal"/>
                          <w:rPr>
                            <w:rFonts w:ascii="Arial" w:hAnsi="Arial" w:eastAsia="Arial Unicode MS" w:cs="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cs="Arial" w:ascii="Arial" w:hAnsi="Arial"/>
                            <w:sz w:val="17"/>
                            <w:szCs w:val="17"/>
                          </w:rPr>
                          <w:t xml:space="preserve">USD </w:t>
                        </w:r>
                      </w:p>
                    </w:tc>
                    <w:tc>
                      <w:tcPr>
                        <w:tcW w:w="628" w:type="dxa"/>
                        <w:tcBorders/>
                        <w:shd w:fill="F5F4E7" w:val="clear"/>
                        <w:vAlign w:val="center"/>
                      </w:tcPr>
                      <w:p>
                        <w:pPr>
                          <w:pStyle w:val="Normal"/>
                          <w:jc w:val="center"/>
                          <w:rPr>
                            <w:rFonts w:ascii="Arial" w:hAnsi="Arial" w:eastAsia="Arial Unicode MS" w:cs="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cs="Arial" w:ascii="Arial" w:hAnsi="Arial"/>
                            <w:vanish/>
                            <w:sz w:val="17"/>
                            <w:szCs w:val="17"/>
                          </w:rPr>
                        </w:r>
                        <w:r>
                          <w:rPr>
                            <w:rFonts w:cs="Arial" w:ascii="Arial" w:hAnsi="Arial"/>
                            <w:sz w:val="17"/>
                            <w:szCs w:val="17"/>
                          </w:rPr>
                          <w:object w:dxaOrig="405" w:dyaOrig="360">
                            <v:shapetype id="_x0000_tole_rId3" coordsize="21600,21600" o:spt="ole_rId3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ole_rId3" type="_x0000_tole_rId3" style="width:20.25pt;height:18pt" filled="f" o:ole="">
                              <v:imagedata r:id="rId4" o:title=""/>
                            </v:shape>
                            <o:OLEObject Type="Embed" ProgID="" ShapeID="ole_rId3" DrawAspect="Content" ObjectID="_245611585" r:id="rId3"/>
                          </w:object>
                        </w:r>
                      </w:p>
                    </w:tc>
                    <w:tc>
                      <w:tcPr>
                        <w:tcW w:w="408" w:type="dxa"/>
                        <w:tcBorders/>
                        <w:shd w:fill="F5F4E7" w:val="clear"/>
                        <w:vAlign w:val="center"/>
                      </w:tcPr>
                      <w:p>
                        <w:pPr>
                          <w:pStyle w:val="Normal"/>
                          <w:jc w:val="center"/>
                          <w:rPr>
                            <w:rFonts w:ascii="Arial" w:hAnsi="Arial" w:eastAsia="Arial Unicode MS" w:cs="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cs="Arial" w:ascii="Arial" w:hAnsi="Arial"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171450" cy="171450"/>
                              <wp:effectExtent l="0" t="0" r="0" b="0"/>
                              <wp:docPr id="1" name="menu_link_default" descr="" title="">
                                <a:hlinkClick xmlns:a="http://schemas.openxmlformats.org/drawingml/2006/main" r:id="rId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menu_link_default" descr="" title="">
                                        <a:hlinkClick r:id="rId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 l="-210" t="-210" r="-210" b="-210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rFonts w:ascii="Arial" w:hAnsi="Arial" w:eastAsia="Arial Unicode MS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eastAsia="Arial Unicode MS" w:cs="Arial" w:ascii="Arial" w:hAnsi="Arial"/>
                      <w:color w:val="000000"/>
                      <w:sz w:val="17"/>
                      <w:szCs w:val="17"/>
                    </w:rPr>
                  </w:r>
                </w:p>
              </w:tc>
            </w:tr>
            <w:tr>
              <w:trPr/>
              <w:tc>
                <w:tcPr>
                  <w:tcW w:w="10800" w:type="dxa"/>
                  <w:tcBorders/>
                  <w:shd w:fill="4F556A" w:val="clear"/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Arial" w:hAnsi="Arial" w:eastAsia="Arial Unicode M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Arial Unicode MS" w:cs="Arial" w:ascii="Arial" w:hAnsi="Arial"/>
                      <w:color w:val="000000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rPr>
                <w:rFonts w:ascii="Arial" w:hAnsi="Arial" w:eastAsia="Arial Unicode MS" w:cs="Arial"/>
                <w:color w:val="FFFFFF"/>
                <w:sz w:val="17"/>
                <w:szCs w:val="17"/>
              </w:rPr>
            </w:pPr>
            <w:r>
              <w:rPr>
                <w:rFonts w:eastAsia="Arial Unicode MS" w:cs="Arial" w:ascii="Arial" w:hAnsi="Arial"/>
                <w:color w:val="FFFFFF"/>
                <w:sz w:val="17"/>
                <w:szCs w:val="17"/>
              </w:rPr>
            </w:r>
          </w:p>
        </w:tc>
      </w:tr>
      <w:tr>
        <w:trPr/>
        <w:tc>
          <w:tcPr>
            <w:tcW w:w="10800" w:type="dxa"/>
            <w:tcBorders/>
            <w:shd w:fill="4F556A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00"/>
                <w:sz w:val="17"/>
                <w:szCs w:val="17"/>
              </w:rPr>
            </w:pPr>
            <w:r>
              <w:rPr>
                <w:rFonts w:eastAsia="Arial Unicode MS" w:cs="Arial" w:ascii="Arial" w:hAnsi="Arial"/>
                <w:color w:val="000000"/>
                <w:sz w:val="17"/>
                <w:szCs w:val="17"/>
              </w:rPr>
            </w:r>
          </w:p>
        </w:tc>
      </w:tr>
    </w:tbl>
    <w:p>
      <w:pPr>
        <w:pStyle w:val="Normal"/>
        <w:rPr>
          <w:rFonts w:ascii="Arial" w:hAnsi="Arial" w:cs="Arial"/>
          <w:sz w:val="17"/>
          <w:szCs w:val="17"/>
        </w:rPr>
      </w:pPr>
      <w:r>
        <w:rPr>
          <w:rFonts w:cs="Arial" w:ascii="Arial" w:hAnsi="Arial"/>
          <w:sz w:val="17"/>
          <w:szCs w:val="17"/>
        </w:rPr>
      </w:r>
    </w:p>
    <w:sectPr>
      <w:headerReference w:type="default" r:id="rId7"/>
      <w:type w:val="nextPage"/>
      <w:pgSz w:w="12240" w:h="15840"/>
      <w:pgMar w:left="720" w:right="72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1714500" cy="523875"/>
          <wp:effectExtent l="0" t="0" r="0" b="0"/>
          <wp:docPr id="2" name="ibuyit_orange_rectangl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buyit_orange_rectangl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1" t="-69" r="-21" b="-69"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nronitpurchasing@enron.com" TargetMode="External"/><Relationship Id="rId3" Type="http://schemas.openxmlformats.org/officeDocument/2006/relationships/oleObject" Target="embeddings/oleObject1.bin"/><Relationship Id="rId4" Type="http://schemas.openxmlformats.org/officeDocument/2006/relationships/image" Target="media/image1.wmf"/><Relationship Id="rId5" Type="http://schemas.openxmlformats.org/officeDocument/2006/relationships/image" Target="media/image2.png"/><Relationship Id="rId6" Type="http://schemas.openxmlformats.org/officeDocument/2006/relationships/hyperlink" Target="javascript:SetOkCode(&apos;TEXT&apos;,&apos;BBPForm&apos;,&apos;&apos;,&apos;FRAME_1&apos;)" TargetMode="Externa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2001-05-14T15:43:00Z</dcterms:created>
  <dc:creator>rdavila</dc:creator>
  <dc:description/>
  <dc:language>en-CA</dc:language>
  <cp:lastModifiedBy>lflores</cp:lastModifiedBy>
  <cp:lastPrinted>2001-04-02T15:03:00Z</cp:lastPrinted>
  <dcterms:modified xsi:type="dcterms:W3CDTF">2001-05-14T15:43:00Z</dcterms:modified>
  <cp:revision>2</cp:revision>
  <dc:subject/>
  <dc:title>Thank you for submitting submitted an order through iBuyit eProcurement</dc:title>
</cp:coreProperties>
</file>