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t>ATTORNEY WORK PRODUCT</w:t>
      </w:r>
    </w:p>
    <w:p>
      <w:pPr>
        <w:pStyle w:val="Normal"/>
        <w:rPr>
          <w:sz w:val="24"/>
          <w:szCs w:val="24"/>
        </w:rPr>
      </w:pPr>
      <w:r>
        <w:rPr>
          <w:sz w:val="24"/>
          <w:szCs w:val="24"/>
        </w:rPr>
        <w:t>ATTORNEY CLIENT PRIVILEGED</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Events at SERC Board Meeting of 10/27/99 (per Dick Ingersoll)</w:t>
      </w:r>
    </w:p>
    <w:p>
      <w:pPr>
        <w:pStyle w:val="Normal"/>
        <w:rPr>
          <w:sz w:val="24"/>
          <w:szCs w:val="24"/>
        </w:rPr>
      </w:pPr>
      <w:r>
        <w:rPr>
          <w:sz w:val="24"/>
          <w:szCs w:val="24"/>
        </w:rPr>
      </w:r>
    </w:p>
    <w:p>
      <w:pPr>
        <w:pStyle w:val="Normal"/>
        <w:rPr>
          <w:sz w:val="24"/>
          <w:szCs w:val="24"/>
        </w:rPr>
      </w:pPr>
      <w:r>
        <w:rPr>
          <w:sz w:val="24"/>
          <w:szCs w:val="24"/>
        </w:rPr>
        <w:t>In morning, the agenda included “TVA/Enron”.  Jerry Saacks of Oglethorpe made the initial presentation and said that the dispute had not been resolved and was ongoing.  Kevin Presto brought up the NERC letter and asked Jerry if he had seen the letter.  Jerry said he had seen it, but didn’t think it resolved the issue and he hadn’t studied it enough.  Then, Jerry quoted the last paragraph of the letter that says “we are back at the began.”  There was some more discussion, then Kevin said that Enron considered the issue resolved and this is the end of it and that NERC had made a decision and that SERC gave up their right to resolve it when it didn’t resolve it by the deadline.</w:t>
      </w:r>
    </w:p>
    <w:p>
      <w:pPr>
        <w:pStyle w:val="Normal"/>
        <w:rPr>
          <w:sz w:val="24"/>
          <w:szCs w:val="24"/>
        </w:rPr>
      </w:pPr>
      <w:r>
        <w:rPr>
          <w:sz w:val="24"/>
          <w:szCs w:val="24"/>
        </w:rPr>
      </w:r>
    </w:p>
    <w:p>
      <w:pPr>
        <w:pStyle w:val="Normal"/>
        <w:rPr>
          <w:sz w:val="24"/>
          <w:szCs w:val="24"/>
        </w:rPr>
      </w:pPr>
      <w:r>
        <w:rPr>
          <w:sz w:val="24"/>
          <w:szCs w:val="24"/>
        </w:rPr>
        <w:t>Discussion drifted, then Bill Reinke (Duke), Jim Maughn (SERC), and John Pope (Southern) said that the SERC ADR was going forward, there was a committee appointed and that TVA had requested SERC ADR.</w:t>
      </w:r>
    </w:p>
    <w:p>
      <w:pPr>
        <w:pStyle w:val="Normal"/>
        <w:rPr>
          <w:sz w:val="24"/>
          <w:szCs w:val="24"/>
        </w:rPr>
      </w:pPr>
      <w:r>
        <w:rPr>
          <w:sz w:val="24"/>
          <w:szCs w:val="24"/>
        </w:rPr>
      </w:r>
    </w:p>
    <w:p>
      <w:pPr>
        <w:pStyle w:val="Normal"/>
        <w:rPr>
          <w:sz w:val="24"/>
          <w:szCs w:val="24"/>
        </w:rPr>
      </w:pPr>
      <w:r>
        <w:rPr>
          <w:sz w:val="24"/>
          <w:szCs w:val="24"/>
        </w:rPr>
        <w:t>[When the morning discussion started, Bill Reinke, Jim Maughn, John Pope, and Jerry Saacks had the letter.  Dick is not sure who else had it, but Kevin handed out copies to everyone.]</w:t>
      </w:r>
    </w:p>
    <w:p>
      <w:pPr>
        <w:pStyle w:val="Normal"/>
        <w:rPr>
          <w:sz w:val="24"/>
          <w:szCs w:val="24"/>
        </w:rPr>
      </w:pPr>
      <w:r>
        <w:rPr>
          <w:sz w:val="24"/>
          <w:szCs w:val="24"/>
        </w:rPr>
      </w:r>
    </w:p>
    <w:p>
      <w:pPr>
        <w:pStyle w:val="Normal"/>
        <w:rPr>
          <w:sz w:val="24"/>
          <w:szCs w:val="24"/>
        </w:rPr>
      </w:pPr>
      <w:r>
        <w:rPr>
          <w:sz w:val="24"/>
          <w:szCs w:val="24"/>
        </w:rPr>
        <w:t>[Then Dick called us.]</w:t>
      </w:r>
    </w:p>
    <w:p>
      <w:pPr>
        <w:pStyle w:val="Normal"/>
        <w:rPr>
          <w:sz w:val="24"/>
          <w:szCs w:val="24"/>
        </w:rPr>
      </w:pPr>
      <w:r>
        <w:rPr>
          <w:sz w:val="24"/>
          <w:szCs w:val="24"/>
        </w:rPr>
      </w:r>
    </w:p>
    <w:p>
      <w:pPr>
        <w:pStyle w:val="Normal"/>
        <w:rPr>
          <w:sz w:val="24"/>
          <w:szCs w:val="24"/>
        </w:rPr>
      </w:pPr>
      <w:r>
        <w:rPr>
          <w:sz w:val="24"/>
          <w:szCs w:val="24"/>
        </w:rPr>
        <w:t>After lunch, Dick said (1) would SERC include in the minutes a brief discussion about the NERC letter and ADR process, (2) would they include Dick’s comments now, and (3) the NERC letter.  Then, Dick reiterated what Kevin said—SERC didn’t resolve timely, NERC gave its interpretation, Enron’s position is that policies as decided by NERC should be implemented today or tomorrow.  (2) We do not recognize or agree to participate in the SERC ADR process as it relates to this issue (3)  Any SERC, TVA, or members’ actions which result in delaying implementation of the policies as a continuing negative economic impact on Enron could result in anticompetitive, antitrust action.</w:t>
      </w:r>
    </w:p>
    <w:p>
      <w:pPr>
        <w:pStyle w:val="Normal"/>
        <w:rPr>
          <w:sz w:val="24"/>
          <w:szCs w:val="24"/>
        </w:rPr>
      </w:pPr>
      <w:r>
        <w:rPr>
          <w:sz w:val="24"/>
          <w:szCs w:val="24"/>
        </w:rPr>
      </w:r>
    </w:p>
    <w:p>
      <w:pPr>
        <w:pStyle w:val="Normal"/>
        <w:rPr>
          <w:sz w:val="24"/>
          <w:szCs w:val="24"/>
        </w:rPr>
      </w:pPr>
      <w:r>
        <w:rPr>
          <w:sz w:val="24"/>
          <w:szCs w:val="24"/>
        </w:rPr>
        <w:t>There were no comments.</w:t>
      </w:r>
    </w:p>
    <w:p>
      <w:pPr>
        <w:pStyle w:val="Normal"/>
        <w:rPr>
          <w:sz w:val="24"/>
          <w:szCs w:val="24"/>
        </w:rPr>
      </w:pPr>
      <w:r>
        <w:rPr>
          <w:sz w:val="24"/>
          <w:szCs w:val="24"/>
        </w:rPr>
      </w:r>
    </w:p>
    <w:p>
      <w:pPr>
        <w:pStyle w:val="Normal"/>
        <w:rPr>
          <w:sz w:val="24"/>
          <w:szCs w:val="24"/>
        </w:rPr>
      </w:pPr>
      <w:r>
        <w:rPr>
          <w:sz w:val="24"/>
          <w:szCs w:val="24"/>
        </w:rPr>
        <w:t>They began to discuss something else.</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1999-10-27T16:02:00Z</dcterms:created>
  <dc:creator>appinst</dc:creator>
  <dc:description/>
  <dc:language>en-CA</dc:language>
  <cp:lastModifiedBy>appinst</cp:lastModifiedBy>
  <dcterms:modified xsi:type="dcterms:W3CDTF">1999-10-27T16:04:00Z</dcterms:modified>
  <cp:revision>3</cp:revision>
  <dc:subject/>
  <dc:title>Events at SERC Board Meeting of 10/27/99 (per Dick Ingersoll)</dc:title>
</cp:coreProperties>
</file>