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t>PRESCOTT LEGAL SEARCH</w:t>
      </w:r>
    </w:p>
    <w:p>
      <w:pPr>
        <w:pStyle w:val="Heading"/>
        <w:rPr>
          <w:sz w:val="20"/>
        </w:rPr>
      </w:pPr>
      <w:r>
        <w:rPr>
          <w:sz w:val="20"/>
        </w:rPr>
      </w:r>
    </w:p>
    <w:p>
      <w:pPr>
        <w:pStyle w:val="Normal"/>
        <w:jc w:val="center"/>
        <w:rPr>
          <w:rFonts w:ascii="Goudy Old Style" w:hAnsi="Goudy Old Style" w:cs="Goudy Old Style"/>
          <w:sz w:val="20"/>
        </w:rPr>
      </w:pPr>
      <w:r>
        <w:rPr>
          <w:rFonts w:cs="Goudy Old Style" w:ascii="Goudy Old Style" w:hAnsi="Goudy Old Style"/>
          <w:sz w:val="20"/>
        </w:rPr>
        <w:t>3900 Essex Lane, Suite 1110</w:t>
      </w:r>
    </w:p>
    <w:p>
      <w:pPr>
        <w:pStyle w:val="Normal"/>
        <w:jc w:val="center"/>
        <w:rPr>
          <w:rFonts w:ascii="Goudy Old Style" w:hAnsi="Goudy Old Style" w:cs="Goudy Old Style"/>
          <w:sz w:val="20"/>
        </w:rPr>
      </w:pPr>
      <w:r>
        <w:rPr>
          <w:rFonts w:cs="Goudy Old Style" w:ascii="Goudy Old Style" w:hAnsi="Goudy Old Style"/>
          <w:sz w:val="20"/>
        </w:rPr>
        <w:t>Houston, Texas 77027-5261</w:t>
      </w:r>
    </w:p>
    <w:p>
      <w:pPr>
        <w:pStyle w:val="Normal"/>
        <w:rPr>
          <w:rFonts w:ascii="Goudy Old Style" w:hAnsi="Goudy Old Style" w:cs="Goudy Old Style"/>
          <w:sz w:val="20"/>
        </w:rPr>
      </w:pPr>
      <w:r>
        <w:rPr>
          <w:rFonts w:cs="Goudy Old Style" w:ascii="Goudy Old Style" w:hAnsi="Goudy Old Style"/>
          <w:sz w:val="20"/>
        </w:rPr>
        <w:t>1717 West Sixth Street, Suite 240</w:t>
        <w:tab/>
        <w:tab/>
        <w:tab/>
        <w:t>Telephone:  713/439-0911</w:t>
        <w:tab/>
        <w:tab/>
        <w:tab/>
        <w:t>3102 Oak Lawn Avenue, Suite 700</w:t>
      </w:r>
    </w:p>
    <w:p>
      <w:pPr>
        <w:pStyle w:val="Normal"/>
        <w:rPr>
          <w:rFonts w:ascii="Goudy Old Style" w:hAnsi="Goudy Old Style" w:cs="Goudy Old Style"/>
          <w:sz w:val="20"/>
        </w:rPr>
      </w:pPr>
      <w:r>
        <w:rPr>
          <w:rFonts w:eastAsia="Goudy Old Style" w:cs="Goudy Old Style" w:ascii="Goudy Old Style" w:hAnsi="Goudy Old Style"/>
          <w:sz w:val="20"/>
        </w:rPr>
        <w:t xml:space="preserve">     </w:t>
      </w:r>
      <w:r>
        <w:rPr>
          <w:rFonts w:cs="Goudy Old Style" w:ascii="Goudy Old Style" w:hAnsi="Goudy Old Style"/>
          <w:sz w:val="20"/>
        </w:rPr>
        <w:t>Austin, Texas 78703-4785</w:t>
        <w:tab/>
        <w:tab/>
        <w:tab/>
        <w:t>Facsimile:  713/439-1317</w:t>
        <w:tab/>
        <w:tab/>
        <w:tab/>
        <w:t xml:space="preserve">        Dallas, Texas 75219-4272</w:t>
      </w:r>
    </w:p>
    <w:p>
      <w:pPr>
        <w:pStyle w:val="Normal"/>
        <w:rPr>
          <w:rFonts w:ascii="Goudy Old Style" w:hAnsi="Goudy Old Style" w:cs="Goudy Old Style"/>
          <w:sz w:val="20"/>
        </w:rPr>
      </w:pPr>
      <w:r>
        <w:rPr>
          <w:rFonts w:eastAsia="Goudy Old Style" w:cs="Goudy Old Style" w:ascii="Goudy Old Style" w:hAnsi="Goudy Old Style"/>
          <w:sz w:val="20"/>
        </w:rPr>
        <w:t xml:space="preserve">    </w:t>
      </w:r>
      <w:r>
        <w:rPr>
          <w:rFonts w:cs="Goudy Old Style" w:ascii="Goudy Old Style" w:hAnsi="Goudy Old Style"/>
          <w:sz w:val="20"/>
        </w:rPr>
        <w:t>Telephone: 512-482-9442</w:t>
        <w:tab/>
        <w:tab/>
        <w:tab/>
        <w:t xml:space="preserve">   www.prescottlegal.com</w:t>
        <w:tab/>
        <w:t xml:space="preserve">       </w:t>
        <w:tab/>
        <w:tab/>
        <w:t xml:space="preserve">        Telephone: 214/210-2930</w:t>
      </w:r>
    </w:p>
    <w:p>
      <w:pPr>
        <w:pStyle w:val="Normal"/>
        <w:rPr>
          <w:rFonts w:ascii="Goudy Old Style" w:hAnsi="Goudy Old Style" w:cs="Goudy Old Style"/>
          <w:sz w:val="20"/>
        </w:rPr>
      </w:pPr>
      <w:r>
        <w:rPr>
          <w:rFonts w:eastAsia="Goudy Old Style" w:cs="Goudy Old Style" w:ascii="Goudy Old Style" w:hAnsi="Goudy Old Style"/>
          <w:sz w:val="20"/>
        </w:rPr>
        <w:t xml:space="preserve">     </w:t>
      </w:r>
      <w:r>
        <w:rPr>
          <w:rFonts w:cs="Goudy Old Style" w:ascii="Goudy Old Style" w:hAnsi="Goudy Old Style"/>
          <w:sz w:val="20"/>
        </w:rPr>
        <w:t>Facsimile:  512-482-9160</w:t>
        <w:tab/>
        <w:tab/>
        <w:tab/>
        <w:tab/>
        <w:tab/>
        <w:tab/>
        <w:tab/>
        <w:tab/>
        <w:t xml:space="preserve">         Facsimile:  214/210-2989</w:t>
        <w:tab/>
        <w:tab/>
        <w:tab/>
      </w:r>
    </w:p>
    <w:p>
      <w:pPr>
        <w:pStyle w:val="Normal"/>
        <w:jc w:val="center"/>
        <w:rPr>
          <w:sz w:val="24"/>
        </w:rPr>
      </w:pPr>
      <w:r>
        <w:rPr>
          <w:sz w:val="24"/>
        </w:rPr>
        <w:t>September 21, 2000</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Heading1"/>
        <w:ind w:hanging="0" w:start="0"/>
        <w:rPr>
          <w:rFonts w:ascii="Times New Roman" w:hAnsi="Times New Roman" w:cs="Times New Roman"/>
        </w:rPr>
      </w:pPr>
      <w:r>
        <w:rPr>
          <w:rFonts w:cs="Times New Roman" w:ascii="Times New Roman" w:hAnsi="Times New Roman"/>
        </w:rPr>
        <w:t>BY EMAIL</w:t>
      </w:r>
    </w:p>
    <w:p>
      <w:pPr>
        <w:pStyle w:val="Normal"/>
        <w:rPr>
          <w:rFonts w:ascii="Times New Roman" w:hAnsi="Times New Roman" w:cs="Times New Roman"/>
        </w:rPr>
      </w:pPr>
      <w:r>
        <w:rPr>
          <w:rFonts w:cs="Times New Roman" w:ascii="Times New Roman" w:hAnsi="Times New Roman"/>
        </w:rPr>
      </w:r>
    </w:p>
    <w:p>
      <w:pPr>
        <w:pStyle w:val="Normal"/>
        <w:rPr>
          <w:sz w:val="24"/>
        </w:rPr>
      </w:pPr>
      <w:r>
        <w:rPr>
          <w:sz w:val="24"/>
        </w:rPr>
        <w:t>Mr. Richard Sanders</w:t>
      </w:r>
    </w:p>
    <w:p>
      <w:pPr>
        <w:pStyle w:val="Normal"/>
        <w:rPr>
          <w:sz w:val="24"/>
        </w:rPr>
      </w:pPr>
      <w:r>
        <w:rPr>
          <w:sz w:val="24"/>
        </w:rPr>
        <w:t>Mr. Scott Sefton</w:t>
      </w:r>
    </w:p>
    <w:p>
      <w:pPr>
        <w:pStyle w:val="Normal"/>
        <w:rPr>
          <w:sz w:val="24"/>
        </w:rPr>
      </w:pPr>
      <w:r>
        <w:rPr>
          <w:sz w:val="24"/>
        </w:rPr>
        <w:t>Enron Corporation</w:t>
      </w:r>
    </w:p>
    <w:p>
      <w:pPr>
        <w:pStyle w:val="Normal"/>
        <w:rPr>
          <w:sz w:val="24"/>
        </w:rPr>
      </w:pPr>
      <w:r>
        <w:rPr>
          <w:sz w:val="24"/>
        </w:rPr>
        <w:t>P.O. Box 1188</w:t>
      </w:r>
    </w:p>
    <w:p>
      <w:pPr>
        <w:pStyle w:val="Normal"/>
        <w:rPr>
          <w:sz w:val="24"/>
        </w:rPr>
      </w:pPr>
      <w:r>
        <w:rPr>
          <w:sz w:val="24"/>
        </w:rPr>
        <w:t>Houston, Texas  77251-1188</w:t>
      </w:r>
    </w:p>
    <w:p>
      <w:pPr>
        <w:pStyle w:val="Normal"/>
        <w:rPr>
          <w:sz w:val="24"/>
        </w:rPr>
      </w:pPr>
      <w:r>
        <w:rPr>
          <w:sz w:val="24"/>
        </w:rPr>
      </w:r>
    </w:p>
    <w:p>
      <w:pPr>
        <w:pStyle w:val="Normal"/>
        <w:rPr/>
      </w:pPr>
      <w:r>
        <w:rPr/>
      </w:r>
    </w:p>
    <w:p>
      <w:pPr>
        <w:pStyle w:val="Normal"/>
        <w:rPr>
          <w:sz w:val="24"/>
        </w:rPr>
      </w:pPr>
      <w:r>
        <w:rPr>
          <w:sz w:val="24"/>
        </w:rPr>
        <w:t>Dear Richard and Scott:</w:t>
      </w:r>
    </w:p>
    <w:p>
      <w:pPr>
        <w:pStyle w:val="Normal"/>
        <w:rPr>
          <w:sz w:val="24"/>
        </w:rPr>
      </w:pPr>
      <w:r>
        <w:rPr>
          <w:sz w:val="24"/>
        </w:rPr>
      </w:r>
    </w:p>
    <w:p>
      <w:pPr>
        <w:pStyle w:val="Normal"/>
        <w:rPr>
          <w:sz w:val="24"/>
        </w:rPr>
      </w:pPr>
      <w:r>
        <w:rPr>
          <w:sz w:val="24"/>
        </w:rPr>
        <w:tab/>
        <w:t>Attached for your finance counsel opening is the resume of Jonathan DePriest, an associate in the corporate, securities and finance section at Chamberlain, Hrdlicka, White, Williams &amp; Martin.</w:t>
      </w:r>
    </w:p>
    <w:p>
      <w:pPr>
        <w:pStyle w:val="Normal"/>
        <w:rPr>
          <w:sz w:val="24"/>
        </w:rPr>
      </w:pPr>
      <w:r>
        <w:rPr>
          <w:sz w:val="24"/>
        </w:rPr>
      </w:r>
    </w:p>
    <w:p>
      <w:pPr>
        <w:pStyle w:val="Normal"/>
        <w:rPr>
          <w:sz w:val="24"/>
        </w:rPr>
      </w:pPr>
      <w:r>
        <w:rPr>
          <w:sz w:val="24"/>
        </w:rPr>
        <w:tab/>
        <w:t xml:space="preserve">Laura Eastman and I have both met Jonathan and we were very impressed.  Jonathan is excellent in person, has a professional demeanor, is very easy to talk to, and appears to be highly motivated.  As you can see from the addendum to his resume, Jonathan has also gotten excellent corporate and finance experience at Chamberlain.  Jonathan has enjoyed his practice and the people at Chamberlain; however, he is somewhat concerned about the direction in which the firm is moving and the level of sophistication of their corporate work in general.  He is interested in looking at in-house opportunities and thinks very highly of Enron.   He feels like it is a company where he would want to practice long-term and continue to build his corporate finance practice.  We feel that he would be a valuable addition to your group.  </w:t>
      </w:r>
    </w:p>
    <w:p>
      <w:pPr>
        <w:pStyle w:val="Normal"/>
        <w:rPr>
          <w:sz w:val="24"/>
        </w:rPr>
      </w:pPr>
      <w:r>
        <w:rPr>
          <w:sz w:val="24"/>
        </w:rPr>
      </w:r>
    </w:p>
    <w:p>
      <w:pPr>
        <w:pStyle w:val="Normal"/>
        <w:ind w:firstLine="720" w:end="0"/>
        <w:rPr>
          <w:sz w:val="24"/>
        </w:rPr>
      </w:pPr>
      <w:r>
        <w:rPr>
          <w:sz w:val="24"/>
        </w:rPr>
        <w:t xml:space="preserve">Please remember that Chamberlain is not aware that Jonathan is interested in meeting with you; so, no reference checking may be conducted without his prior permission.  Please let me know if you are interested in meeting with Jonathan.   </w:t>
      </w:r>
    </w:p>
    <w:p>
      <w:pPr>
        <w:pStyle w:val="Normal"/>
        <w:rPr>
          <w:sz w:val="24"/>
        </w:rPr>
      </w:pPr>
      <w:r>
        <w:rPr>
          <w:sz w:val="24"/>
        </w:rPr>
      </w:r>
    </w:p>
    <w:p>
      <w:pPr>
        <w:pStyle w:val="Normal"/>
        <w:rPr>
          <w:sz w:val="24"/>
        </w:rPr>
      </w:pPr>
      <w:r>
        <w:rPr>
          <w:sz w:val="24"/>
        </w:rPr>
        <w:tab/>
        <w:tab/>
        <w:tab/>
        <w:tab/>
        <w:tab/>
        <w:tab/>
        <w:tab/>
        <w:tab/>
        <w:tab/>
        <w:t>Sincerely yours,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firstLine="720" w:start="3600" w:end="0"/>
        <w:rPr>
          <w:sz w:val="24"/>
        </w:rPr>
      </w:pPr>
      <w:r>
        <w:rPr>
          <w:sz w:val="24"/>
        </w:rPr>
        <w:tab/>
        <w:tab/>
        <w:tab/>
        <w:t>Lauren Eaton Prescott</w:t>
      </w:r>
    </w:p>
    <w:p>
      <w:pPr>
        <w:pStyle w:val="Normal"/>
        <w:rPr>
          <w:sz w:val="24"/>
        </w:rPr>
      </w:pPr>
      <w:r>
        <w:rPr>
          <w:sz w:val="24"/>
        </w:rPr>
      </w:r>
    </w:p>
    <w:p>
      <w:pPr>
        <w:pStyle w:val="Normal"/>
        <w:rPr>
          <w:sz w:val="24"/>
        </w:rPr>
      </w:pPr>
      <w:r>
        <w:rPr>
          <w:sz w:val="24"/>
        </w:rPr>
        <w:t>Attachment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sectPr>
      <w:type w:val="nextPage"/>
      <w:pgSz w:w="12240" w:h="15840"/>
      <w:pgMar w:left="720" w:right="720"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oudy Old Styl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4"/>
      <w:u w:val="single"/>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Goudy Old Style" w:hAnsi="Goudy Old Style" w:cs="Goudy Old Style"/>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rFonts w:ascii="Times New Roman" w:hAnsi="Times New Roman" w:cs="Times New Roman"/>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seftonrtl1.dot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2000-09-14T19:23:00Z</dcterms:created>
  <dc:creator>administrator</dc:creator>
  <dc:description/>
  <dc:language>en-CA</dc:language>
  <cp:lastModifiedBy>LEPrescott</cp:lastModifiedBy>
  <cp:lastPrinted>2000-09-21T15:20:00Z</cp:lastPrinted>
  <dcterms:modified xsi:type="dcterms:W3CDTF">2000-09-21T17:50:00Z</dcterms:modified>
  <cp:revision>2</cp:revision>
  <dc:subject/>
  <dc:title>      </dc:title>
</cp:coreProperties>
</file>