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b/>
        <w:tab/>
        <w:tab/>
        <w:tab/>
        <w:tab/>
        <w:tab/>
        <w:tab/>
        <w:tab/>
        <w:tab/>
      </w:r>
      <w:r>
        <w:rPr>
          <w:b w:val="false"/>
          <w:bCs w:val="false"/>
        </w:rPr>
        <w:t>Mark Palmer</w:t>
      </w:r>
    </w:p>
    <w:p>
      <w:pPr>
        <w:pStyle w:val="Normal"/>
        <w:rPr>
          <w:sz w:val="24"/>
        </w:rPr>
      </w:pPr>
      <w:r>
        <w:rPr>
          <w:sz w:val="24"/>
        </w:rPr>
        <w:tab/>
        <w:tab/>
        <w:tab/>
        <w:tab/>
        <w:tab/>
        <w:tab/>
        <w:tab/>
        <w:tab/>
        <w:tab/>
        <w:t>(713) 853-4738</w:t>
      </w:r>
    </w:p>
    <w:p>
      <w:pPr>
        <w:pStyle w:val="Heading1"/>
        <w:ind w:hanging="0" w:start="0"/>
        <w:rPr>
          <w:sz w:val="24"/>
        </w:rPr>
      </w:pPr>
      <w:r>
        <w:rPr>
          <w:sz w:val="24"/>
        </w:rPr>
      </w:r>
    </w:p>
    <w:p>
      <w:pPr>
        <w:pStyle w:val="Heading1"/>
        <w:ind w:hanging="0" w:start="0"/>
        <w:rPr>
          <w:u w:val="single"/>
        </w:rPr>
      </w:pPr>
      <w:r>
        <w:rPr>
          <w:u w:val="single"/>
        </w:rPr>
        <w:t>ENRON ANNOUNCES NEW STOCK SYMBOLS</w:t>
      </w:r>
    </w:p>
    <w:p>
      <w:pPr>
        <w:pStyle w:val="Normal"/>
        <w:rPr>
          <w:b/>
          <w:bCs/>
          <w:sz w:val="24"/>
          <w:u w:val="single"/>
        </w:rPr>
      </w:pPr>
      <w:r>
        <w:rPr>
          <w:b/>
          <w:bCs/>
          <w:sz w:val="24"/>
          <w:u w:val="single"/>
        </w:rPr>
      </w:r>
    </w:p>
    <w:p>
      <w:pPr>
        <w:pStyle w:val="Heading3"/>
        <w:ind w:hanging="0" w:start="0"/>
        <w:rPr/>
      </w:pPr>
      <w:r>
        <w:rPr/>
        <w:t>FOR IMMEDIATE RELEASE: Tuesday, Jan. 15, 2002</w:t>
      </w:r>
    </w:p>
    <w:p>
      <w:pPr>
        <w:pStyle w:val="Normal"/>
        <w:rPr/>
      </w:pPr>
      <w:r>
        <w:rPr/>
      </w:r>
    </w:p>
    <w:p>
      <w:pPr>
        <w:pStyle w:val="BodyText"/>
        <w:rPr/>
      </w:pPr>
      <w:r>
        <w:rPr/>
        <w:tab/>
        <w:t>HOUSTON – Enron Corp. announced today that its common stock will now be traded as an over-the-counter equity security under the symbol “ENRNQ.”  Quotation service will be provided by the National Quotation Bureau, LLC “Pink Sheets.”  Investors should call their brokers for daily pricing and volume information.</w:t>
      </w:r>
    </w:p>
    <w:p>
      <w:pPr>
        <w:pStyle w:val="BodyText"/>
        <w:rPr/>
      </w:pPr>
      <w:r>
        <w:rPr/>
        <w:tab/>
        <w:t>In addition, other Enron securities will trade under the following new symbols: Enron Capital LLC 8% Cumulative Guaranteed Monthly Income Preferred Shares (ECTPQ), Enron Capital Resources LP 9% Cumulative Series A (ECSPQ), Enron Capital Trust I 8.30% Trust Originated Preferred Securities (EONNQ), Enron Capital Trust II 8.125% Trust Originated Preferred Securities (ENRPQ), Enron Capital LLC (ERNCF), and Enron Corp. 7% Exchangeable Notes for common stock due July 31, 2002 (EONPQ).</w:t>
      </w:r>
    </w:p>
    <w:p>
      <w:pPr>
        <w:pStyle w:val="BodyText"/>
        <w:rPr/>
      </w:pPr>
      <w:r>
        <w:rPr/>
        <w:tab/>
        <w:t>The company’s announcement follows a decision by the New York Stock Exchange to file an application to delist Enron’s common stock, which is not expected to affect the company’s proceeding in Bankruptcy Court or its reorganization.</w:t>
      </w:r>
    </w:p>
    <w:p>
      <w:pPr>
        <w:pStyle w:val="BodyText"/>
        <w:ind w:firstLine="720" w:end="0"/>
        <w:rPr/>
      </w:pPr>
      <w:r>
        <w:rPr/>
        <w:t xml:space="preserve">Enron markets electricity and natural gas, delivers energy and other physical commodities, and provides financial and risk management services to customers around the world.  Enron’s Internet address is </w:t>
      </w:r>
      <w:hyperlink r:id="rId2">
        <w:r>
          <w:rPr>
            <w:rStyle w:val="Hyperlink"/>
          </w:rPr>
          <w:t>www.enron.com</w:t>
        </w:r>
      </w:hyperlink>
      <w:r>
        <w:rPr/>
        <w:t>.</w:t>
      </w:r>
    </w:p>
    <w:p>
      <w:pPr>
        <w:pStyle w:val="Normal"/>
        <w:spacing w:lineRule="auto" w:line="360"/>
        <w:rPr>
          <w:sz w:val="24"/>
        </w:rPr>
      </w:pPr>
      <w:r>
        <w:rPr>
          <w:sz w:val="24"/>
        </w:rPr>
      </w:r>
    </w:p>
    <w:p>
      <w:pPr>
        <w:pStyle w:val="Normal"/>
        <w:spacing w:lineRule="auto" w:line="360"/>
        <w:jc w:val="center"/>
        <w:rPr>
          <w:sz w:val="24"/>
        </w:rPr>
      </w:pPr>
      <w:r>
        <w:rPr>
          <w:sz w:val="24"/>
        </w:rPr>
        <w:t>###</w:t>
      </w:r>
    </w:p>
    <w:p>
      <w:pPr>
        <w:pStyle w:val="Normal"/>
        <w:spacing w:lineRule="auto" w:line="360"/>
        <w:rPr>
          <w:sz w:val="24"/>
        </w:rPr>
      </w:pPr>
      <w:r>
        <w:rPr>
          <w:sz w:val="24"/>
        </w:rPr>
      </w:r>
    </w:p>
    <w:sectPr>
      <w:type w:val="nextPage"/>
      <w:pgSz w:w="12240" w:h="15840"/>
      <w:pgMar w:left="1797" w:right="1797"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bCs/>
      <w:sz w:val="24"/>
    </w:rPr>
  </w:style>
  <w:style w:type="paragraph" w:styleId="Heading2">
    <w:name w:val="heading 2"/>
    <w:basedOn w:val="Normal"/>
    <w:next w:val="Normal"/>
    <w:qFormat/>
    <w:pPr>
      <w:keepNext w:val="true"/>
      <w:numPr>
        <w:ilvl w:val="1"/>
        <w:numId w:val="1"/>
      </w:numPr>
      <w:ind w:hanging="0" w:start="360" w:end="0"/>
      <w:outlineLvl w:val="1"/>
    </w:pPr>
    <w:rPr>
      <w:sz w:val="24"/>
    </w:rPr>
  </w:style>
  <w:style w:type="paragraph" w:styleId="Heading3">
    <w:name w:val="heading 3"/>
    <w:basedOn w:val="Normal"/>
    <w:next w:val="Normal"/>
    <w:qFormat/>
    <w:pPr>
      <w:keepNext w:val="true"/>
      <w:numPr>
        <w:ilvl w:val="2"/>
        <w:numId w:val="1"/>
      </w:numPr>
      <w:outlineLvl w:val="2"/>
    </w:pPr>
    <w:rPr>
      <w:sz w:val="24"/>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2002-01-15T18:00:00Z</dcterms:created>
  <dc:creator>MBUC1458</dc:creator>
  <dc:description/>
  <dc:language>en-CA</dc:language>
  <cp:lastModifiedBy>kdenne</cp:lastModifiedBy>
  <cp:lastPrinted>2002-01-15T12:53:00Z</cp:lastPrinted>
  <dcterms:modified xsi:type="dcterms:W3CDTF">2002-01-15T18:42:00Z</dcterms:modified>
  <cp:revision>4</cp:revision>
  <dc:subject/>
  <dc:title>DRAFT 1 - 1:30 p</dc:title>
</cp:coreProperties>
</file>