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Deals</w:t>
      </w:r>
    </w:p>
    <w:p>
      <w:pPr>
        <w:pStyle w:val="Normal"/>
        <w:jc w:val="both"/>
        <w:rPr/>
      </w:pPr>
      <w:r>
        <w:rPr/>
        <w:t>Prof. Shelanski</w:t>
      </w:r>
    </w:p>
    <w:p>
      <w:pPr>
        <w:pStyle w:val="Normal"/>
        <w:jc w:val="both"/>
        <w:rPr/>
      </w:pPr>
      <w:r>
        <w:rPr/>
        <w:t>10/30/01</w:t>
      </w:r>
    </w:p>
    <w:p>
      <w:pPr>
        <w:pStyle w:val="Normal"/>
        <w:jc w:val="both"/>
        <w:rPr/>
      </w:pPr>
      <w:r>
        <w:rPr/>
      </w:r>
    </w:p>
    <w:p>
      <w:pPr>
        <w:pStyle w:val="Normal"/>
        <w:tabs>
          <w:tab w:val="clear" w:pos="720"/>
          <w:tab w:val="center" w:pos="4680" w:leader="none"/>
        </w:tabs>
        <w:jc w:val="both"/>
        <w:rPr/>
      </w:pPr>
      <w:r>
        <w:rPr/>
        <w:tab/>
      </w:r>
      <w:r>
        <w:rPr>
          <w:b/>
          <w:u w:val="single"/>
        </w:rPr>
        <w:t>Final Examination Information for MBA Students</w:t>
      </w:r>
    </w:p>
    <w:p>
      <w:pPr>
        <w:pStyle w:val="Normal"/>
        <w:jc w:val="both"/>
        <w:rPr/>
      </w:pPr>
      <w:r>
        <w:rPr/>
      </w:r>
    </w:p>
    <w:p>
      <w:pPr>
        <w:pStyle w:val="Normal"/>
        <w:ind w:firstLine="720" w:end="0"/>
        <w:jc w:val="both"/>
        <w:rPr/>
      </w:pPr>
      <w:r>
        <w:rPr/>
        <w:t>[Note: this memo applies to MBA students enrolled in BA-278 and E-278. It does not apply to the law students and others enrolled in Law 249.1]</w:t>
      </w:r>
    </w:p>
    <w:p>
      <w:pPr>
        <w:pStyle w:val="Normal"/>
        <w:jc w:val="both"/>
        <w:rPr/>
      </w:pPr>
      <w:r>
        <w:rPr/>
      </w:r>
    </w:p>
    <w:p>
      <w:pPr>
        <w:pStyle w:val="Normal"/>
        <w:ind w:firstLine="720" w:end="0"/>
        <w:jc w:val="both"/>
        <w:rPr/>
      </w:pPr>
      <w:r>
        <w:rPr/>
        <w:t>The final for this course will be a take-home, open-book exam. You may take the exam on any day from Tuesday, December 11</w:t>
      </w:r>
      <w:r>
        <w:rPr>
          <w:vertAlign w:val="superscript"/>
        </w:rPr>
        <w:t>th</w:t>
      </w:r>
      <w:r>
        <w:rPr/>
        <w:t xml:space="preserve"> through Thursday, December 13</w:t>
      </w:r>
      <w:r>
        <w:rPr>
          <w:vertAlign w:val="superscript"/>
        </w:rPr>
        <w:t>th</w:t>
      </w:r>
      <w:r>
        <w:rPr/>
        <w:t xml:space="preserve">.  You may sign the exam out from the Boalt Hall message center (room 7) any time after 9:00 am on the day you choose to take the exam and you must return your answers to the message center by 5:00 pm the same day. </w:t>
      </w:r>
      <w:r>
        <w:rPr>
          <w:b/>
        </w:rPr>
        <w:t>You may also obtain and return the exam by e-mail.</w:t>
      </w:r>
      <w:r>
        <w:rPr/>
        <w:t xml:space="preserve">  If you choose this option, you may send me an e-mail requesting the exam after 9:00 am on your chosen day. I will then send you the exam as an attachment. I must receive your e-mailed exam back by 5:00 pm. This e-mail alternative is at your own risk with respect to any problems in transmitting or receiving the exam or your answers.  There have not, however, been any problems when I have offered this option in the past.</w:t>
      </w:r>
    </w:p>
    <w:p>
      <w:pPr>
        <w:pStyle w:val="Normal"/>
        <w:jc w:val="both"/>
        <w:rPr/>
      </w:pPr>
      <w:r>
        <w:rPr/>
      </w:r>
    </w:p>
    <w:p>
      <w:pPr>
        <w:pStyle w:val="Normal"/>
        <w:ind w:firstLine="720" w:end="0"/>
        <w:jc w:val="both"/>
        <w:rPr/>
      </w:pPr>
      <w:r>
        <w:rPr>
          <w:b/>
        </w:rPr>
        <w:t>Evening Option:</w:t>
      </w:r>
      <w:r>
        <w:rPr/>
        <w:t xml:space="preserve"> I know many of you work and may have difficulty doing the exam during the day. You may, if you choose, do the exam in the evening on any of the three days. This option applies to all MBA students, day or evening. You may request the exam from me anytime after 4 pm. I will e-mail it to you and expect your answers to be returned to me by e-mail no later than midnight. </w:t>
      </w:r>
    </w:p>
    <w:p>
      <w:pPr>
        <w:pStyle w:val="Normal"/>
        <w:jc w:val="both"/>
        <w:rPr/>
      </w:pPr>
      <w:r>
        <w:rPr/>
      </w:r>
    </w:p>
    <w:p>
      <w:pPr>
        <w:pStyle w:val="Normal"/>
        <w:ind w:firstLine="720" w:end="0"/>
        <w:jc w:val="both"/>
        <w:rPr/>
      </w:pPr>
      <w:r>
        <w:rPr/>
        <w:t>The exam will consist of two essay questions and several shorter-answer questions. I will not expect you to have memorized the case studies or other materials for this course nor will I expect you to have delved into the more technical (</w:t>
      </w:r>
      <w:r>
        <w:rPr>
          <w:i/>
        </w:rPr>
        <w:t>i.e.</w:t>
      </w:r>
      <w:r>
        <w:rPr/>
        <w:t xml:space="preserve"> statistical or mathematical) portions of the assignments. I will expect you to have followed the case studies, understood the hypotheses being examined, and thought about the results and conclusions. I will also expect that you have understood the basic framework of transaction cost economics laid out in the introduction to the Masten book and in a number of the case studies. If I ask you on the exam to consider the relationship between transaction cost economics and legal principles, I will provide the particular legal principles and any necessary assumptions on the exam itself. You need not study any law, other than reading the basic legal material contained in any handouts, in preparation for this exam. Your focus for studying should be on the case studies and the accompanying class discussions.</w:t>
      </w:r>
    </w:p>
    <w:p>
      <w:pPr>
        <w:pStyle w:val="Normal"/>
        <w:jc w:val="both"/>
        <w:rPr/>
      </w:pPr>
      <w:r>
        <w:rPr/>
      </w:r>
    </w:p>
    <w:p>
      <w:pPr>
        <w:pStyle w:val="Normal"/>
        <w:ind w:firstLine="720" w:end="0"/>
        <w:jc w:val="both"/>
        <w:rPr/>
      </w:pPr>
      <w:r>
        <w:rPr/>
        <w:t>I will structure the exam so that it can be completed in 4 hours of steady work.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2001-10-30T17:01:00Z</dcterms:created>
  <dc:creator>School of Law</dc:creator>
  <dc:description/>
  <dc:language>en-CA</dc:language>
  <cp:lastModifiedBy>School of Law</cp:lastModifiedBy>
  <dcterms:modified xsi:type="dcterms:W3CDTF">2001-10-30T17:01:00Z</dcterms:modified>
  <cp:revision>2</cp:revision>
  <dc:subject/>
  <dc:title>Deals</dc:title>
</cp:coreProperties>
</file>