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eastAsia="Times New Roman" w:cs="Times New Roman"/>
          <w:b/>
          <w:bCs/>
          <w:sz w:val="32"/>
          <w:szCs w:val="32"/>
        </w:rPr>
      </w:pPr>
      <w:r>
        <w:rPr>
          <w:rFonts w:eastAsia="Times New Roman" w:cs="Times New Roman"/>
          <w:b/>
          <w:bCs/>
          <w:sz w:val="32"/>
          <w:szCs w:val="32"/>
        </w:rPr>
        <w:t>Dwayne Perry Clarke</w:t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417 Ambleside Drive, Oakville, Ontario</w:t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L6H 6P4, 905-257-2232</w:t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dclarke4@home.com</w:t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</w:r>
    </w:p>
    <w:p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/>
        </w:rPr>
        <w:tab/>
        <w:tab/>
        <w:tab/>
      </w:r>
      <w:r>
        <w:rPr>
          <w:rFonts w:eastAsia="Times New Roman" w:cs="Times New Roman"/>
          <w:sz w:val="22"/>
          <w:szCs w:val="22"/>
        </w:rPr>
        <w:t xml:space="preserve">A senior trader with a demonstrated and in-depth working knowledge of money </w:t>
        <w:tab/>
        <w:tab/>
        <w:tab/>
        <w:t xml:space="preserve">markets, bonds, futures, </w:t>
        <w:tab/>
        <w:t xml:space="preserve">derivative products, foreign exchange and equities, and </w:t>
        <w:tab/>
        <w:tab/>
        <w:tab/>
        <w:t xml:space="preserve">14 years experience transacting the instruments used in these markets. In the last </w:t>
        <w:tab/>
        <w:tab/>
        <w:tab/>
        <w:t xml:space="preserve">8 years, integrated and built 2 short term derivative businesses, bringing CIBC to </w:t>
        <w:tab/>
        <w:tab/>
        <w:tab/>
        <w:t xml:space="preserve">#1 ranking globally in the interbank market, and placed ABN AMRO’s ranking </w:t>
        <w:tab/>
        <w:tab/>
        <w:tab/>
        <w:t>amongst the top tier of banks in the Canadian market</w:t>
      </w:r>
      <w:r>
        <w:rPr>
          <w:rFonts w:eastAsia="Times New Roman" w:cs="Times New Roman"/>
          <w:sz w:val="24"/>
          <w:szCs w:val="24"/>
        </w:rPr>
        <w:t>.</w:t>
      </w:r>
    </w:p>
    <w:p>
      <w:pPr>
        <w:pStyle w:val="Normal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EXPERIENCE:</w:t>
      </w:r>
    </w:p>
    <w:p>
      <w:pPr>
        <w:pStyle w:val="Normal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</w:rPr>
        <w:t>Jan 1998- Apr 2000</w:t>
      </w:r>
      <w:r>
        <w:rPr>
          <w:rFonts w:eastAsia="Times New Roman" w:cs="Times New Roman"/>
          <w:sz w:val="24"/>
          <w:szCs w:val="24"/>
        </w:rPr>
        <w:t xml:space="preserve">   </w:t>
        <w:tab/>
      </w:r>
      <w:r>
        <w:rPr>
          <w:rFonts w:eastAsia="Times New Roman" w:cs="Times New Roman"/>
          <w:b/>
          <w:bCs/>
          <w:sz w:val="24"/>
          <w:szCs w:val="24"/>
        </w:rPr>
        <w:t>ABN AMRO CANADA, INC.</w:t>
      </w:r>
    </w:p>
    <w:p>
      <w:pPr>
        <w:pStyle w:val="Normal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/>
          <w:sz w:val="24"/>
          <w:szCs w:val="24"/>
        </w:rPr>
        <w:tab/>
        <w:tab/>
        <w:tab/>
      </w:r>
      <w:r>
        <w:rPr>
          <w:rFonts w:eastAsia="Times New Roman" w:cs="Times New Roman"/>
          <w:b/>
          <w:bCs/>
          <w:sz w:val="22"/>
          <w:szCs w:val="22"/>
        </w:rPr>
        <w:t>Vice-President, Short Term Derivatives and Foreign Exchange Trading</w:t>
      </w:r>
    </w:p>
    <w:p>
      <w:pPr>
        <w:pStyle w:val="Normal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ab/>
        <w:tab/>
        <w:tab/>
        <w:t xml:space="preserve">Manager of  Short Term Trading Desk, motivating and mentoring a team of 5 </w:t>
        <w:tab/>
        <w:tab/>
        <w:tab/>
        <w:t>traders, increasing trading profitability by $5 million annually.</w:t>
      </w:r>
    </w:p>
    <w:p>
      <w:pPr>
        <w:pStyle w:val="Normal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ab/>
        <w:tab/>
        <w:tab/>
        <w:t xml:space="preserve">Market maker in Canadian dollar interest rate derivatives (FRAs, swaps, futures, </w:t>
        <w:tab/>
        <w:tab/>
        <w:tab/>
        <w:t xml:space="preserve">FX forwards), Spot CAD$ and Forward CAD$/FX, treasury bills, assiting in the </w:t>
        <w:tab/>
        <w:tab/>
        <w:tab/>
        <w:t xml:space="preserve">generation of domestic and corporate global business, increasing ABN AMRO </w:t>
        <w:tab/>
        <w:tab/>
        <w:tab/>
        <w:t>Canada’s treasury profitability by $22 million annually.</w:t>
      </w:r>
    </w:p>
    <w:p>
      <w:pPr>
        <w:pStyle w:val="Normal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ab/>
        <w:tab/>
        <w:tab/>
        <w:t xml:space="preserve">Managed, priced and executed a portfolio of  $250 billion in magnitude, developed </w:t>
        <w:tab/>
        <w:tab/>
        <w:tab/>
        <w:t xml:space="preserve">all pricing and revaluation models for domestic derivatives, 2 years and under, </w:t>
        <w:tab/>
        <w:tab/>
        <w:tab/>
        <w:t xml:space="preserve">establishing STDT as a provider of liquidity for ABN AMRO globally in CAD$ </w:t>
        <w:tab/>
        <w:tab/>
        <w:tab/>
        <w:t>interest rate products out to 2 years.</w:t>
        <w:tab/>
        <w:tab/>
        <w:tab/>
        <w:tab/>
        <w:tab/>
        <w:tab/>
        <w:tab/>
        <w:tab/>
        <w:t xml:space="preserve">Responsible for building short term derivatives business, creating and </w:t>
        <w:tab/>
        <w:tab/>
        <w:tab/>
        <w:tab/>
        <w:t xml:space="preserve">implementing business strategy with effect of increasing firm profitability, </w:t>
        <w:tab/>
        <w:tab/>
        <w:tab/>
        <w:t>increasing ABN AMRO Canada interbank presence in CAD$ derivative market</w:t>
      </w:r>
    </w:p>
    <w:p>
      <w:pPr>
        <w:pStyle w:val="Normal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</w:rPr>
        <w:t>Feb 1992- Jan 1998</w:t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b/>
          <w:bCs/>
          <w:sz w:val="24"/>
          <w:szCs w:val="24"/>
        </w:rPr>
        <w:t>CANADIAN IMPERIAL BANK OF COMMERCE</w:t>
      </w:r>
    </w:p>
    <w:p>
      <w:pPr>
        <w:pStyle w:val="Normal"/>
        <w:rPr>
          <w:rFonts w:ascii="Times New Roman" w:hAnsi="Times New Roman" w:eastAsia="Times New Roman" w:cs="Times New Roman"/>
          <w:b/>
          <w:bCs/>
          <w:sz w:val="22"/>
          <w:szCs w:val="22"/>
        </w:rPr>
      </w:pPr>
      <w:r>
        <w:rPr>
          <w:rFonts w:eastAsia="Times New Roman" w:cs="Times New Roman"/>
          <w:b/>
          <w:bCs/>
          <w:sz w:val="24"/>
          <w:szCs w:val="24"/>
        </w:rPr>
        <w:tab/>
        <w:tab/>
        <w:tab/>
      </w:r>
      <w:r>
        <w:rPr>
          <w:rFonts w:eastAsia="Times New Roman" w:cs="Times New Roman"/>
          <w:b/>
          <w:bCs/>
          <w:sz w:val="22"/>
          <w:szCs w:val="22"/>
        </w:rPr>
        <w:t>Director, Derivatives Trading</w:t>
      </w:r>
    </w:p>
    <w:p>
      <w:pPr>
        <w:pStyle w:val="Normal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ab/>
        <w:tab/>
        <w:tab/>
        <w:t xml:space="preserve">Market maker in Canadian dollar FRAs, swaps and futures, mitigating risk, </w:t>
        <w:tab/>
        <w:tab/>
        <w:tab/>
        <w:t xml:space="preserve">preserving and maximizing profits through utilization of differing products with </w:t>
        <w:tab/>
        <w:tab/>
        <w:tab/>
        <w:t>purpose of recognizing value, contributing $4 million annually.</w:t>
      </w:r>
    </w:p>
    <w:p>
      <w:pPr>
        <w:pStyle w:val="Normal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ab/>
        <w:tab/>
        <w:tab/>
        <w:t xml:space="preserve">Managed, priced and executed a portfolio of  $400 billion in magnitude, with the </w:t>
        <w:tab/>
        <w:tab/>
        <w:tab/>
        <w:t xml:space="preserve">mandate of risk </w:t>
        <w:tab/>
        <w:t xml:space="preserve">management and profit maximization of the portfolio on a </w:t>
        <w:tab/>
        <w:tab/>
        <w:tab/>
        <w:t>aggregate basis, maintaining low aggregate risk day to day.</w:t>
        <w:tab/>
        <w:tab/>
      </w:r>
    </w:p>
    <w:p>
      <w:pPr>
        <w:pStyle w:val="Normal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ab/>
        <w:tab/>
        <w:tab/>
        <w:t xml:space="preserve">Responsible for maintaining strong internal and external client relationships, </w:t>
        <w:tab/>
        <w:tab/>
        <w:tab/>
        <w:t xml:space="preserve">providing idea generation and communication to the marketing network, </w:t>
        <w:tab/>
        <w:tab/>
        <w:tab/>
        <w:tab/>
        <w:t>increasing CIBC market share in CAD$ corporate derivative business.</w:t>
      </w:r>
    </w:p>
    <w:p>
      <w:pPr>
        <w:pStyle w:val="Normal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</w:r>
    </w:p>
    <w:p>
      <w:pPr>
        <w:pStyle w:val="Normal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</w:r>
    </w:p>
    <w:p>
      <w:pPr>
        <w:pStyle w:val="Normal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</w:rPr>
        <w:t>Mar 1990-Nov 1991</w:t>
      </w:r>
      <w:r>
        <w:rPr>
          <w:rFonts w:eastAsia="Times New Roman" w:cs="Times New Roman"/>
          <w:sz w:val="24"/>
          <w:szCs w:val="24"/>
        </w:rPr>
        <w:t xml:space="preserve">  </w:t>
      </w:r>
      <w:r>
        <w:rPr>
          <w:rFonts w:eastAsia="Times New Roman" w:cs="Times New Roman"/>
          <w:b/>
          <w:bCs/>
          <w:sz w:val="24"/>
          <w:szCs w:val="24"/>
        </w:rPr>
        <w:tab/>
        <w:t>LEVESQUE BEAUBIEN GEOFFRION INC.</w:t>
      </w:r>
    </w:p>
    <w:p>
      <w:pPr>
        <w:pStyle w:val="Normal"/>
        <w:rPr>
          <w:rFonts w:ascii="Times New Roman" w:hAnsi="Times New Roman" w:eastAsia="Times New Roman" w:cs="Times New Roman"/>
          <w:b/>
          <w:bCs/>
          <w:sz w:val="22"/>
          <w:szCs w:val="22"/>
        </w:rPr>
      </w:pPr>
      <w:r>
        <w:rPr>
          <w:rFonts w:eastAsia="Times New Roman" w:cs="Times New Roman"/>
        </w:rPr>
        <w:tab/>
        <w:tab/>
        <w:tab/>
      </w:r>
      <w:r>
        <w:rPr>
          <w:rFonts w:eastAsia="Times New Roman" w:cs="Times New Roman"/>
          <w:b/>
          <w:bCs/>
          <w:sz w:val="22"/>
          <w:szCs w:val="22"/>
        </w:rPr>
        <w:t>Proprietary Trader, TSE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/>
          <w:b/>
          <w:bCs/>
          <w:sz w:val="22"/>
          <w:szCs w:val="22"/>
        </w:rPr>
        <w:tab/>
        <w:tab/>
        <w:tab/>
      </w:r>
      <w:r>
        <w:rPr>
          <w:rFonts w:eastAsia="Times New Roman" w:cs="Times New Roman"/>
          <w:sz w:val="22"/>
          <w:szCs w:val="22"/>
        </w:rPr>
        <w:t>Market maker and trader in equities, options and futures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</w:rPr>
        <w:t>Jan 1989- Mar 1990</w:t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b/>
          <w:bCs/>
          <w:sz w:val="24"/>
          <w:szCs w:val="24"/>
        </w:rPr>
        <w:t>TASSE AND ASSOCIATES</w:t>
      </w:r>
    </w:p>
    <w:p>
      <w:pPr>
        <w:pStyle w:val="Normal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/>
          <w:b/>
          <w:bCs/>
          <w:sz w:val="24"/>
          <w:szCs w:val="24"/>
        </w:rPr>
        <w:tab/>
        <w:tab/>
        <w:tab/>
      </w:r>
      <w:r>
        <w:rPr>
          <w:rFonts w:eastAsia="Times New Roman" w:cs="Times New Roman"/>
          <w:b/>
          <w:bCs/>
          <w:sz w:val="22"/>
          <w:szCs w:val="22"/>
        </w:rPr>
        <w:t>Head Trader, TSE</w:t>
      </w:r>
    </w:p>
    <w:p>
      <w:pPr>
        <w:pStyle w:val="Normal"/>
        <w:tabs>
          <w:tab w:val="clear" w:pos="720"/>
          <w:tab w:val="left" w:pos="9630" w:leader="none"/>
        </w:tabs>
        <w:ind w:start="1620" w:end="-720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/>
        </w:rPr>
        <w:tab/>
      </w:r>
      <w:r>
        <w:rPr>
          <w:rFonts w:eastAsia="Times New Roman" w:cs="Times New Roman"/>
          <w:sz w:val="22"/>
          <w:szCs w:val="22"/>
        </w:rPr>
        <w:t xml:space="preserve">Executed and traded equities, options and futures on behalf of Institutional and </w:t>
        <w:tab/>
        <w:t>Retail clients</w:t>
      </w:r>
    </w:p>
    <w:p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</w:r>
    </w:p>
    <w:p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/>
        </w:rPr>
        <w:t>Apr 1987- Dec 1988</w:t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b/>
          <w:bCs/>
          <w:sz w:val="24"/>
          <w:szCs w:val="24"/>
        </w:rPr>
        <w:t>NESBITT THOMSON INC</w:t>
      </w:r>
      <w:r>
        <w:rPr>
          <w:rFonts w:eastAsia="Times New Roman" w:cs="Times New Roman"/>
          <w:sz w:val="24"/>
          <w:szCs w:val="24"/>
        </w:rPr>
        <w:t>.</w:t>
      </w:r>
    </w:p>
    <w:p>
      <w:pPr>
        <w:pStyle w:val="Normal"/>
        <w:rPr>
          <w:rFonts w:ascii="Times New Roman" w:hAnsi="Times New Roman" w:eastAsia="Times New Roman" w:cs="Times New Roman"/>
          <w:b/>
          <w:bCs/>
          <w:sz w:val="22"/>
          <w:szCs w:val="22"/>
        </w:rPr>
      </w:pPr>
      <w:r>
        <w:rPr>
          <w:rFonts w:eastAsia="Times New Roman" w:cs="Times New Roman"/>
          <w:sz w:val="24"/>
          <w:szCs w:val="24"/>
        </w:rPr>
        <w:tab/>
        <w:tab/>
        <w:tab/>
      </w:r>
      <w:r>
        <w:rPr>
          <w:rFonts w:eastAsia="Times New Roman" w:cs="Times New Roman"/>
          <w:b/>
          <w:bCs/>
          <w:sz w:val="22"/>
          <w:szCs w:val="22"/>
        </w:rPr>
        <w:t>Proprietary Trader, ME</w:t>
        <w:tab/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/>
          <w:b/>
          <w:bCs/>
          <w:sz w:val="22"/>
          <w:szCs w:val="22"/>
        </w:rPr>
        <w:tab/>
        <w:tab/>
        <w:tab/>
      </w:r>
      <w:r>
        <w:rPr>
          <w:rFonts w:eastAsia="Times New Roman" w:cs="Times New Roman"/>
          <w:sz w:val="22"/>
          <w:szCs w:val="22"/>
        </w:rPr>
        <w:t>Market maker and trader in equities and options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/>
        </w:rPr>
      </w:r>
    </w:p>
    <w:p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/>
        </w:rPr>
        <w:t>Nov 1986- Apr 1987</w:t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b/>
          <w:bCs/>
          <w:sz w:val="24"/>
          <w:szCs w:val="24"/>
        </w:rPr>
        <w:t>MIDLAND WALWYN INC</w:t>
      </w:r>
      <w:r>
        <w:rPr>
          <w:rFonts w:eastAsia="Times New Roman" w:cs="Times New Roman"/>
          <w:sz w:val="24"/>
          <w:szCs w:val="24"/>
        </w:rPr>
        <w:t>.</w:t>
      </w:r>
    </w:p>
    <w:p>
      <w:pPr>
        <w:pStyle w:val="Normal"/>
        <w:rPr>
          <w:rFonts w:ascii="Times New Roman" w:hAnsi="Times New Roman" w:eastAsia="Times New Roman" w:cs="Times New Roman"/>
          <w:b/>
          <w:bCs/>
          <w:sz w:val="22"/>
          <w:szCs w:val="22"/>
        </w:rPr>
      </w:pPr>
      <w:r>
        <w:rPr>
          <w:rFonts w:eastAsia="Times New Roman" w:cs="Times New Roman"/>
          <w:sz w:val="24"/>
          <w:szCs w:val="24"/>
        </w:rPr>
        <w:tab/>
        <w:tab/>
        <w:tab/>
      </w:r>
      <w:r>
        <w:rPr>
          <w:rFonts w:eastAsia="Times New Roman" w:cs="Times New Roman"/>
          <w:b/>
          <w:bCs/>
          <w:sz w:val="22"/>
          <w:szCs w:val="22"/>
        </w:rPr>
        <w:t>Client Trader, ME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/>
          <w:b/>
          <w:bCs/>
          <w:sz w:val="22"/>
          <w:szCs w:val="22"/>
        </w:rPr>
        <w:tab/>
        <w:tab/>
        <w:tab/>
      </w:r>
      <w:r>
        <w:rPr>
          <w:rFonts w:eastAsia="Times New Roman" w:cs="Times New Roman"/>
          <w:sz w:val="22"/>
          <w:szCs w:val="22"/>
        </w:rPr>
        <w:t>Traded and executed client equity and option orders</w:t>
      </w:r>
    </w:p>
    <w:p>
      <w:pPr>
        <w:pStyle w:val="Normal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EDUCATION:</w:t>
        <w:tab/>
      </w:r>
    </w:p>
    <w:p>
      <w:pPr>
        <w:pStyle w:val="Normal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1986</w:t>
        <w:tab/>
        <w:tab/>
        <w:tab/>
        <w:t>Trader Trainee Program, Montreal Stock Exchange</w:t>
      </w:r>
    </w:p>
    <w:p>
      <w:pPr>
        <w:pStyle w:val="Normal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1986</w:t>
        <w:tab/>
        <w:tab/>
        <w:tab/>
        <w:t>Canadian Futures Exam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/>
          <w:sz w:val="22"/>
          <w:szCs w:val="22"/>
        </w:rPr>
        <w:t>1986</w:t>
        <w:tab/>
        <w:tab/>
        <w:tab/>
        <w:t>Concordia University, Economics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/>
        </w:rPr>
      </w:r>
    </w:p>
    <w:p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default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revisionView w:insDel="0" w:formatting="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